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ANYAKÖNYVI BESZÁMOLÓ 2024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Tisztelt Képviselő-testület!</w:t>
      </w:r>
    </w:p>
    <w:p>
      <w:pPr>
        <w:pStyle w:val="Normal"/>
        <w:rPr/>
      </w:pPr>
      <w:r>
        <w:rPr/>
        <w:t>Az anyakönyvi feladatokat 2 fő látja el, Pasker Istvánné és Radványi Csilla, ők rendelkeznek anyakönyvi szakvizsgával.</w:t>
      </w:r>
    </w:p>
    <w:p>
      <w:pPr>
        <w:pStyle w:val="Normal"/>
        <w:jc w:val="both"/>
        <w:rPr/>
      </w:pPr>
      <w:r>
        <w:rPr/>
        <w:t>Az EAK (Elektronikus Anyakönyv) 2014. július 1-től került bevezetésre. Ettől az időponttól megszűnt a papír alapú anyakönyvek vezetése. A papír alapú anyakönyvekből az anyakönyvi események feldolgozása az EAK rendszerbe folyamatos.</w:t>
      </w:r>
    </w:p>
    <w:p>
      <w:pPr>
        <w:pStyle w:val="Normal"/>
        <w:jc w:val="both"/>
        <w:rPr/>
      </w:pPr>
      <w:r>
        <w:rPr/>
        <w:t>89 papír alapú anyakönyvből rögzített anyakönyvi bejegyzés történt, többsége más hivatalok általi megkeresésre, valamint hivatalból indított ügyekben.</w:t>
      </w:r>
    </w:p>
    <w:p>
      <w:pPr>
        <w:pStyle w:val="Normal"/>
        <w:jc w:val="both"/>
        <w:rPr/>
      </w:pPr>
      <w:r>
        <w:rPr/>
        <w:t xml:space="preserve">Házasságkötések száma: 16 </w:t>
      </w:r>
    </w:p>
    <w:p>
      <w:pPr>
        <w:pStyle w:val="Normal"/>
        <w:jc w:val="both"/>
        <w:rPr/>
      </w:pPr>
      <w:r>
        <w:rPr/>
        <w:t>50 éves házassági évforduló: 1</w:t>
      </w:r>
    </w:p>
    <w:p>
      <w:pPr>
        <w:pStyle w:val="Normal"/>
        <w:jc w:val="both"/>
        <w:rPr/>
      </w:pPr>
      <w:r>
        <w:rPr/>
        <w:t>Névadó: 2</w:t>
      </w:r>
    </w:p>
    <w:p>
      <w:pPr>
        <w:pStyle w:val="Normal"/>
        <w:jc w:val="both"/>
        <w:rPr/>
      </w:pPr>
      <w:r>
        <w:rPr/>
        <w:t>Elhunyt személy anyakönyvezése: 12</w:t>
      </w:r>
    </w:p>
    <w:p>
      <w:pPr>
        <w:pStyle w:val="Normal"/>
        <w:jc w:val="both"/>
        <w:rPr/>
      </w:pPr>
      <w:r>
        <w:rPr/>
        <w:t>Haláseset hazai anyakönyvezése: 2</w:t>
      </w:r>
    </w:p>
    <w:p>
      <w:pPr>
        <w:pStyle w:val="Normal"/>
        <w:jc w:val="both"/>
        <w:rPr/>
      </w:pPr>
      <w:r>
        <w:rPr/>
        <w:t>Apai elismerő nyilatkozat: 3</w:t>
      </w:r>
    </w:p>
    <w:p>
      <w:pPr>
        <w:pStyle w:val="Normal"/>
        <w:jc w:val="both"/>
        <w:rPr/>
      </w:pPr>
      <w:r>
        <w:rPr/>
        <w:t>Névmódosítási eljárás: 7</w:t>
      </w:r>
    </w:p>
    <w:p>
      <w:pPr>
        <w:pStyle w:val="Normal"/>
        <w:jc w:val="both"/>
        <w:rPr/>
      </w:pPr>
      <w:r>
        <w:rPr/>
        <w:t>Anyakönyvi kivonatok kiállítása: 57</w:t>
      </w:r>
    </w:p>
    <w:p>
      <w:pPr>
        <w:pStyle w:val="Normal"/>
        <w:jc w:val="both"/>
        <w:rPr/>
      </w:pPr>
      <w:r>
        <w:rPr/>
        <w:t>Házasságkötés 30 napos várakozási idő alóli felmentés: 2</w:t>
      </w:r>
    </w:p>
    <w:p>
      <w:pPr>
        <w:pStyle w:val="Normal"/>
        <w:jc w:val="both"/>
        <w:rPr/>
      </w:pPr>
      <w:r>
        <w:rPr/>
        <w:t>Az anyakönyvezési feladatok ellátásának részletes szabályairól szóló 429./2017.(XII.20.) Korm. rendelet 1. sz. Melléklet 5. pon</w:t>
      </w:r>
      <w:r>
        <w:rPr/>
        <w:t>t</w:t>
      </w:r>
      <w:r>
        <w:rPr/>
        <w:t>ja kimondja:</w:t>
      </w:r>
    </w:p>
    <w:p>
      <w:pPr>
        <w:pStyle w:val="Normal"/>
        <w:jc w:val="both"/>
        <w:rPr/>
      </w:pPr>
      <w:r>
        <w:rPr/>
        <w:t>A papíralapú anyakönyveket, az anyakönyvi alapiratokat, a biztonsági tintával töltött íróeszközt, a megszemélyesítetlen anyakönyvi kivonat-nyomtatványokat, a felhasználói kártyát és a hivatalos körbélyegzőt munkaidőben használaton kívül és munkaidőn kívül tűzbiztos, zárható, más személyek számára hozzáférhetetlen tárolóban kell elhelyezni.</w:t>
      </w:r>
    </w:p>
    <w:p>
      <w:pPr>
        <w:pStyle w:val="Normal"/>
        <w:jc w:val="both"/>
        <w:rPr/>
      </w:pPr>
      <w:r>
        <w:rPr/>
        <w:t>A jelenlegi páncélszekrényünk megtelt, nem tudunk minden előírt eszközt ott tárolni, szükség lenne egy új szekrényre, hogy a jogszabályban előírtakat be tudjuk tartani.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Baracs, 2024. 11. 14.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Pasker Istvánné</w:t>
      </w:r>
    </w:p>
    <w:p>
      <w:pPr>
        <w:pStyle w:val="Normal"/>
        <w:spacing w:before="0" w:after="160"/>
        <w:jc w:val="both"/>
        <w:rPr/>
      </w:pPr>
      <w:r>
        <w:rPr/>
        <w:tab/>
        <w:tab/>
        <w:tab/>
        <w:tab/>
        <w:tab/>
        <w:tab/>
        <w:tab/>
        <w:tab/>
        <w:t>anyakönyvvezető</w:t>
        <w:br/>
        <w:b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hivatkozs">
    <w:name w:val="Hyperlink"/>
    <w:basedOn w:val="DefaultParagraphFont"/>
    <w:uiPriority w:val="99"/>
    <w:unhideWhenUsed/>
    <w:rsid w:val="00e85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573b"/>
    <w:rPr>
      <w:color w:val="605E5C"/>
      <w:shd w:fill="E1DFDD" w:val="clear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Times New Roman" w:hAnsi="Times New Roman" w:eastAsia="PingFang SC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imes New Roman" w:hAnsi="Times New Roman"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 New Roman" w:hAnsi="Times New Roman"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LibreOffice/7.4.2.3$MacOSX_AARCH64 LibreOffice_project/382eef1f22670f7f4118c8c2dd222ec7ad009daf</Application>
  <AppVersion>15.0000</AppVersion>
  <Pages>1</Pages>
  <Words>188</Words>
  <Characters>1358</Characters>
  <CharactersWithSpaces>1545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2024-11-14T10:59:00Z</dcterms:created>
  <dc:creator>Istvánné Pasker</dc:creator>
  <dc:description/>
  <dc:language>hu-HU</dc:language>
  <cp:lastModifiedBy/>
  <dcterms:modified xsi:type="dcterms:W3CDTF">2024-11-15T09:22:21Z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