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F17E" w14:textId="2B5AF917" w:rsidR="0007027D" w:rsidRPr="002C1AA4" w:rsidRDefault="0007027D" w:rsidP="0007027D">
      <w:pPr>
        <w:jc w:val="center"/>
        <w:rPr>
          <w:iCs/>
        </w:rPr>
      </w:pPr>
      <w:r w:rsidRPr="002C1AA4">
        <w:rPr>
          <w:iCs/>
        </w:rPr>
        <w:t>Határozati javaslat</w:t>
      </w:r>
    </w:p>
    <w:p w14:paraId="0B710AB6" w14:textId="77777777" w:rsidR="0058774C" w:rsidRDefault="0007027D" w:rsidP="002C1AA4">
      <w:pPr>
        <w:spacing w:line="300" w:lineRule="exact"/>
        <w:jc w:val="both"/>
        <w:rPr>
          <w:iCs/>
        </w:rPr>
      </w:pPr>
      <w:r w:rsidRPr="002C1AA4">
        <w:rPr>
          <w:iCs/>
        </w:rPr>
        <w:t xml:space="preserve">Baracs Községi Önkormányzat Képviselő-testületének </w:t>
      </w:r>
      <w:r w:rsidRPr="005069EC">
        <w:rPr>
          <w:iCs/>
          <w:color w:val="FF0000"/>
        </w:rPr>
        <w:t xml:space="preserve">………… </w:t>
      </w:r>
      <w:r w:rsidRPr="002C1AA4">
        <w:rPr>
          <w:iCs/>
        </w:rPr>
        <w:t>önkormányzati határozata</w:t>
      </w:r>
    </w:p>
    <w:p w14:paraId="79841805" w14:textId="58067987" w:rsidR="0007027D" w:rsidRPr="002C1AA4" w:rsidRDefault="0007027D" w:rsidP="0058774C">
      <w:pPr>
        <w:spacing w:line="300" w:lineRule="exact"/>
        <w:jc w:val="center"/>
        <w:rPr>
          <w:iCs/>
        </w:rPr>
      </w:pPr>
      <w:r w:rsidRPr="002C1AA4">
        <w:rPr>
          <w:iCs/>
        </w:rPr>
        <w:t>a község településrendezési eszközeinek 2024. évi 1. módosításáról</w:t>
      </w:r>
    </w:p>
    <w:p w14:paraId="02249A1C" w14:textId="0A2059AE" w:rsidR="00410950" w:rsidRPr="00410950" w:rsidRDefault="0007027D" w:rsidP="00F26571">
      <w:pPr>
        <w:pStyle w:val="Listaszerbekezds"/>
        <w:numPr>
          <w:ilvl w:val="0"/>
          <w:numId w:val="2"/>
        </w:numPr>
        <w:spacing w:line="300" w:lineRule="exact"/>
        <w:jc w:val="both"/>
        <w:rPr>
          <w:iCs/>
          <w:color w:val="FF0000"/>
        </w:rPr>
      </w:pPr>
      <w:r w:rsidRPr="002C1AA4">
        <w:rPr>
          <w:iCs/>
        </w:rPr>
        <w:t>Baracs Község</w:t>
      </w:r>
      <w:r w:rsidR="000F63DD">
        <w:rPr>
          <w:iCs/>
        </w:rPr>
        <w:t>i</w:t>
      </w:r>
      <w:r w:rsidRPr="002C1AA4">
        <w:rPr>
          <w:iCs/>
        </w:rPr>
        <w:t xml:space="preserve"> </w:t>
      </w:r>
      <w:r w:rsidR="00410950">
        <w:rPr>
          <w:iCs/>
        </w:rPr>
        <w:t xml:space="preserve">Önkormányzat </w:t>
      </w:r>
      <w:r w:rsidR="00E86202">
        <w:rPr>
          <w:iCs/>
        </w:rPr>
        <w:t>K</w:t>
      </w:r>
      <w:r w:rsidRPr="002C1AA4">
        <w:rPr>
          <w:iCs/>
        </w:rPr>
        <w:t xml:space="preserve">épviselő-testülete </w:t>
      </w:r>
      <w:r w:rsidR="00410950">
        <w:rPr>
          <w:iCs/>
        </w:rPr>
        <w:t>az államigazgatási szervektől beérkezett véleményeket megismerve úgy döntött, hogy a 2/2005. (I. 11.) Kormányrendelet szerinti környezeti vizsgálat lefolytatását a</w:t>
      </w:r>
      <w:r w:rsidR="008753C9">
        <w:rPr>
          <w:iCs/>
        </w:rPr>
        <w:t>z</w:t>
      </w:r>
      <w:r w:rsidR="000F63DD">
        <w:rPr>
          <w:iCs/>
        </w:rPr>
        <w:t xml:space="preserve"> </w:t>
      </w:r>
      <w:r w:rsidR="008753C9">
        <w:rPr>
          <w:iCs/>
        </w:rPr>
        <w:t>1. melléklet szerinti</w:t>
      </w:r>
      <w:r w:rsidR="00410950">
        <w:rPr>
          <w:iCs/>
        </w:rPr>
        <w:t xml:space="preserve"> környezetvédelméért felelős szervek álláspontja alapján nem tartja szükségesnek, a beérkezett véleményeket elfogadja. A Képviselő-testület a várható környezeti hatás jelentőségének eldöntésére irányuló eljárást lezárja. </w:t>
      </w:r>
    </w:p>
    <w:p w14:paraId="0E569A3B" w14:textId="7603AA51" w:rsidR="00410950" w:rsidRPr="00E86202" w:rsidRDefault="00410950" w:rsidP="00F26571">
      <w:pPr>
        <w:pStyle w:val="Listaszerbekezds"/>
        <w:numPr>
          <w:ilvl w:val="0"/>
          <w:numId w:val="2"/>
        </w:numPr>
        <w:spacing w:line="300" w:lineRule="exact"/>
        <w:jc w:val="both"/>
        <w:rPr>
          <w:iCs/>
          <w:color w:val="FF0000"/>
        </w:rPr>
      </w:pPr>
      <w:r w:rsidRPr="00410950">
        <w:rPr>
          <w:iCs/>
        </w:rPr>
        <w:t xml:space="preserve">A Képviselő- testület megállapítja, hogy a településfejlesztéssel, településrendezéssel és településkép-érvényesítéssel összefüggő partnerségi egyeztetés helyi szabályairól szóló 5/2019. (II. 15.) </w:t>
      </w:r>
      <w:r>
        <w:rPr>
          <w:iCs/>
        </w:rPr>
        <w:t>önkormányzati rendelet</w:t>
      </w:r>
      <w:r w:rsidR="00E86202">
        <w:rPr>
          <w:iCs/>
        </w:rPr>
        <w:t xml:space="preserve">ben, valamint a 419/2021. (VII. 15.) Korm. rendeletben foglaltaknak megfelelően a lakossági fórum 2024. november 7-én a Baracs Község Faluház épületében (2427 Baracs, Szabadság tér 8.) az előírásoknak megfelelően megtörtént. A község honlapjára feltöltött dokumentációra a partnerségi véleménynyilvánítás </w:t>
      </w:r>
      <w:r w:rsidR="00E86202" w:rsidRPr="00E86202">
        <w:rPr>
          <w:iCs/>
          <w:color w:val="FF0000"/>
        </w:rPr>
        <w:t xml:space="preserve">időtartama 2024. --- 2024.. </w:t>
      </w:r>
      <w:proofErr w:type="spellStart"/>
      <w:r w:rsidR="00E86202" w:rsidRPr="00E86202">
        <w:rPr>
          <w:iCs/>
          <w:color w:val="FF0000"/>
        </w:rPr>
        <w:t>ig</w:t>
      </w:r>
      <w:proofErr w:type="spellEnd"/>
      <w:r w:rsidR="00E86202" w:rsidRPr="00E86202">
        <w:rPr>
          <w:iCs/>
          <w:color w:val="FF0000"/>
        </w:rPr>
        <w:t xml:space="preserve"> tartott.</w:t>
      </w:r>
    </w:p>
    <w:p w14:paraId="0DA482DB" w14:textId="2E6F0396" w:rsidR="00CB3B83" w:rsidRPr="00E86202" w:rsidRDefault="00E86202" w:rsidP="00F26571">
      <w:pPr>
        <w:pStyle w:val="Listaszerbekezds"/>
        <w:numPr>
          <w:ilvl w:val="0"/>
          <w:numId w:val="2"/>
        </w:numPr>
        <w:spacing w:line="300" w:lineRule="exact"/>
        <w:jc w:val="both"/>
        <w:rPr>
          <w:iCs/>
          <w:color w:val="FF0000"/>
        </w:rPr>
      </w:pPr>
      <w:r>
        <w:rPr>
          <w:iCs/>
        </w:rPr>
        <w:t>A Képviselő-testület megáll</w:t>
      </w:r>
      <w:r w:rsidR="00054A00">
        <w:rPr>
          <w:iCs/>
        </w:rPr>
        <w:t>a</w:t>
      </w:r>
      <w:r>
        <w:rPr>
          <w:iCs/>
        </w:rPr>
        <w:t>pítja, hogy az egyeztetés során partnerek részéről észrevétel, vélemény a bemutatott partnerségi egyeztetési dokumentációra a megjelölt határidőben nem érkezett.</w:t>
      </w:r>
    </w:p>
    <w:p w14:paraId="4124715B" w14:textId="740ED5DE" w:rsidR="00E86202" w:rsidRPr="00E86202" w:rsidRDefault="00E86202" w:rsidP="00F26571">
      <w:pPr>
        <w:pStyle w:val="Listaszerbekezds"/>
        <w:numPr>
          <w:ilvl w:val="0"/>
          <w:numId w:val="2"/>
        </w:numPr>
        <w:spacing w:line="300" w:lineRule="exact"/>
        <w:jc w:val="both"/>
        <w:rPr>
          <w:iCs/>
          <w:color w:val="FF0000"/>
        </w:rPr>
      </w:pPr>
      <w:r w:rsidRPr="002C1AA4">
        <w:rPr>
          <w:iCs/>
        </w:rPr>
        <w:t xml:space="preserve">Baracs Község </w:t>
      </w:r>
      <w:r>
        <w:rPr>
          <w:iCs/>
        </w:rPr>
        <w:t xml:space="preserve">Önkormányzat </w:t>
      </w:r>
      <w:r w:rsidRPr="002C1AA4">
        <w:rPr>
          <w:iCs/>
        </w:rPr>
        <w:t>képviselő-testülete</w:t>
      </w:r>
      <w:r>
        <w:rPr>
          <w:iCs/>
        </w:rPr>
        <w:t xml:space="preserve"> a 2. és</w:t>
      </w:r>
      <w:r w:rsidR="00A97CA6">
        <w:rPr>
          <w:iCs/>
        </w:rPr>
        <w:t xml:space="preserve"> a 3.</w:t>
      </w:r>
      <w:r>
        <w:rPr>
          <w:iCs/>
        </w:rPr>
        <w:t xml:space="preserve"> pontban foglaltakra figyelemmel a településrendezési eszközök módosítása ügyében lefolytatott partnerségi egyeztetési szakaszt lezárja.</w:t>
      </w:r>
    </w:p>
    <w:p w14:paraId="5DB3F27B" w14:textId="5CADF6BA" w:rsidR="00E86202" w:rsidRPr="00822AC8" w:rsidRDefault="00E86202" w:rsidP="00F26571">
      <w:pPr>
        <w:pStyle w:val="Listaszerbekezds"/>
        <w:numPr>
          <w:ilvl w:val="0"/>
          <w:numId w:val="2"/>
        </w:numPr>
        <w:spacing w:line="300" w:lineRule="exact"/>
        <w:jc w:val="both"/>
        <w:rPr>
          <w:iCs/>
          <w:color w:val="FF0000"/>
        </w:rPr>
      </w:pPr>
      <w:r>
        <w:rPr>
          <w:iCs/>
        </w:rPr>
        <w:t>A Képviselő-testület felkéri a polgármestert, hogy a településrendezési eszközök módosítás</w:t>
      </w:r>
      <w:r w:rsidR="003F0B7B">
        <w:rPr>
          <w:iCs/>
        </w:rPr>
        <w:t>a ügyében a</w:t>
      </w:r>
      <w:r>
        <w:rPr>
          <w:iCs/>
        </w:rPr>
        <w:t xml:space="preserve"> záró véleményez</w:t>
      </w:r>
      <w:r w:rsidR="003F0B7B">
        <w:rPr>
          <w:iCs/>
        </w:rPr>
        <w:t>és</w:t>
      </w:r>
      <w:r>
        <w:rPr>
          <w:iCs/>
        </w:rPr>
        <w:t>i szakasz lefolytatását kezdemé</w:t>
      </w:r>
      <w:r w:rsidRPr="002C1AA4">
        <w:rPr>
          <w:iCs/>
        </w:rPr>
        <w:t>nyezze az állami főépítészi hatáskörben eljáró illetékes kormányhivatalnál</w:t>
      </w:r>
      <w:r>
        <w:rPr>
          <w:iCs/>
        </w:rPr>
        <w:t>.</w:t>
      </w:r>
    </w:p>
    <w:p w14:paraId="2E682764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2FD64DAB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2C0D7002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259C1F85" w14:textId="77777777" w:rsidR="002B6DC0" w:rsidRDefault="002B6DC0" w:rsidP="00822AC8">
      <w:pPr>
        <w:spacing w:line="300" w:lineRule="exact"/>
        <w:jc w:val="both"/>
        <w:rPr>
          <w:iCs/>
          <w:color w:val="FF0000"/>
        </w:rPr>
      </w:pPr>
    </w:p>
    <w:p w14:paraId="7531C5B0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0ED6FBCF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1D60E7C5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3233AEE7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693BB2BE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20FADE88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1BD2A43C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61E07E29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05285FFF" w14:textId="77777777" w:rsidR="00822AC8" w:rsidRDefault="00822AC8" w:rsidP="00822AC8">
      <w:pPr>
        <w:spacing w:line="300" w:lineRule="exact"/>
        <w:jc w:val="both"/>
        <w:rPr>
          <w:iCs/>
          <w:color w:val="FF0000"/>
        </w:rPr>
      </w:pPr>
    </w:p>
    <w:p w14:paraId="46A908A3" w14:textId="5C0F28D8" w:rsidR="00822AC8" w:rsidRDefault="00822AC8" w:rsidP="00822AC8">
      <w:pPr>
        <w:pStyle w:val="Listaszerbekezds"/>
        <w:numPr>
          <w:ilvl w:val="0"/>
          <w:numId w:val="1"/>
        </w:numPr>
        <w:spacing w:line="300" w:lineRule="exact"/>
        <w:jc w:val="both"/>
        <w:rPr>
          <w:iCs/>
        </w:rPr>
      </w:pPr>
      <w:r w:rsidRPr="00822AC8">
        <w:rPr>
          <w:iCs/>
        </w:rPr>
        <w:lastRenderedPageBreak/>
        <w:t>melléklet</w:t>
      </w:r>
    </w:p>
    <w:p w14:paraId="35384C94" w14:textId="0920558E" w:rsidR="002D32D8" w:rsidRPr="002D32D8" w:rsidRDefault="002D32D8" w:rsidP="002D32D8">
      <w:pPr>
        <w:spacing w:line="300" w:lineRule="exact"/>
        <w:ind w:left="360"/>
        <w:jc w:val="both"/>
        <w:rPr>
          <w:iCs/>
        </w:rPr>
      </w:pPr>
      <w:r w:rsidRPr="002D32D8">
        <w:rPr>
          <w:iCs/>
        </w:rPr>
        <w:t xml:space="preserve">Baracs Községi Önkormányzat Képviselő-testületének </w:t>
      </w:r>
      <w:r w:rsidRPr="002D32D8">
        <w:rPr>
          <w:iCs/>
          <w:color w:val="FF0000"/>
        </w:rPr>
        <w:t xml:space="preserve">………… </w:t>
      </w:r>
      <w:r w:rsidRPr="002D32D8">
        <w:rPr>
          <w:iCs/>
        </w:rPr>
        <w:t>önkormányzati határozat</w:t>
      </w:r>
      <w:r>
        <w:rPr>
          <w:iCs/>
        </w:rPr>
        <w:t>ához</w:t>
      </w:r>
    </w:p>
    <w:p w14:paraId="7E4842D1" w14:textId="77777777" w:rsidR="002D32D8" w:rsidRDefault="002D32D8" w:rsidP="002D32D8">
      <w:pPr>
        <w:pStyle w:val="Listaszerbekezds"/>
        <w:spacing w:line="300" w:lineRule="exact"/>
        <w:jc w:val="both"/>
        <w:rPr>
          <w:iCs/>
        </w:rPr>
      </w:pPr>
    </w:p>
    <w:p w14:paraId="46091A8B" w14:textId="77777777" w:rsidR="00822AC8" w:rsidRDefault="00822AC8" w:rsidP="00822AC8">
      <w:pPr>
        <w:pStyle w:val="Listaszerbekezds"/>
        <w:spacing w:line="300" w:lineRule="exact"/>
        <w:jc w:val="both"/>
        <w:rPr>
          <w:iCs/>
        </w:rPr>
      </w:pPr>
    </w:p>
    <w:p w14:paraId="0EB2B540" w14:textId="2796782E" w:rsidR="00822AC8" w:rsidRDefault="00974290" w:rsidP="00974290">
      <w:pPr>
        <w:pStyle w:val="Listaszerbekezds"/>
        <w:spacing w:line="300" w:lineRule="exact"/>
        <w:jc w:val="both"/>
        <w:rPr>
          <w:iCs/>
        </w:rPr>
      </w:pPr>
      <w:r w:rsidRPr="00974290">
        <w:rPr>
          <w:iCs/>
        </w:rPr>
        <w:t>Az egyes tervek, illetve programok környezeti vizsgálatáról szóló 2/2005. (I. 11.) Korm.</w:t>
      </w:r>
      <w:r>
        <w:rPr>
          <w:iCs/>
        </w:rPr>
        <w:t xml:space="preserve"> rendelet</w:t>
      </w:r>
      <w:r w:rsidR="00520C42">
        <w:rPr>
          <w:iCs/>
        </w:rPr>
        <w:t xml:space="preserve"> (a továbbiakban: Kr.)</w:t>
      </w:r>
      <w:r>
        <w:rPr>
          <w:iCs/>
        </w:rPr>
        <w:t xml:space="preserve"> alapján az 1. § (</w:t>
      </w:r>
      <w:r w:rsidR="00520C42">
        <w:rPr>
          <w:iCs/>
        </w:rPr>
        <w:t>3</w:t>
      </w:r>
      <w:r>
        <w:rPr>
          <w:iCs/>
        </w:rPr>
        <w:t>) bekezdés</w:t>
      </w:r>
      <w:r w:rsidR="00520C42">
        <w:rPr>
          <w:iCs/>
        </w:rPr>
        <w:t xml:space="preserve"> a) pont hatálya alá</w:t>
      </w:r>
      <w:r>
        <w:rPr>
          <w:iCs/>
        </w:rPr>
        <w:t xml:space="preserve"> tartozó terv illetve program kisebb </w:t>
      </w:r>
      <w:proofErr w:type="gramStart"/>
      <w:r>
        <w:rPr>
          <w:iCs/>
        </w:rPr>
        <w:t xml:space="preserve">módosításánál </w:t>
      </w:r>
      <w:r w:rsidR="00520C42">
        <w:rPr>
          <w:iCs/>
        </w:rPr>
        <w:t xml:space="preserve"> eseti</w:t>
      </w:r>
      <w:proofErr w:type="gramEnd"/>
      <w:r w:rsidR="00520C42">
        <w:rPr>
          <w:iCs/>
        </w:rPr>
        <w:t xml:space="preserve"> döntés alapján határozható meg környezeti vizsgálat szükségessége.</w:t>
      </w:r>
    </w:p>
    <w:p w14:paraId="11BA225B" w14:textId="559CCB55" w:rsidR="00520C42" w:rsidRDefault="00520C42" w:rsidP="00974290">
      <w:pPr>
        <w:pStyle w:val="Listaszerbekezds"/>
        <w:spacing w:line="300" w:lineRule="exact"/>
        <w:jc w:val="both"/>
        <w:rPr>
          <w:iCs/>
        </w:rPr>
      </w:pPr>
      <w:r>
        <w:rPr>
          <w:iCs/>
        </w:rPr>
        <w:t xml:space="preserve">A Kr. 4. § (2) bekezdése alapján a kidolgozó – az önkormányzat – kikérte a 3. számú mellékletben meghatározott környezet védelméért felelős </w:t>
      </w:r>
      <w:proofErr w:type="gramStart"/>
      <w:r>
        <w:rPr>
          <w:iCs/>
        </w:rPr>
        <w:t>szervek  véleményét</w:t>
      </w:r>
      <w:proofErr w:type="gramEnd"/>
      <w:r>
        <w:rPr>
          <w:iCs/>
        </w:rPr>
        <w:t xml:space="preserve"> az alábbiak szerint:</w:t>
      </w:r>
    </w:p>
    <w:p w14:paraId="32051F3C" w14:textId="4633AC0B" w:rsidR="00520C42" w:rsidRDefault="00520C42" w:rsidP="00520C42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>Szabályozott Tevékenységek Felügyeleti Hatósága Veszprém Bányafelügyeleti Osztály SZTFH-BANYASZ/11417-2/2024. számú levelében előadta, hogy vélemény adására hatáskörrel nem rendelkezik.</w:t>
      </w:r>
    </w:p>
    <w:p w14:paraId="2F7A0B2C" w14:textId="07F6919E" w:rsidR="00520C42" w:rsidRDefault="00520C42" w:rsidP="00520C42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 xml:space="preserve">Országos Vízügyi főigazgatóság </w:t>
      </w:r>
      <w:r w:rsidR="00C75192">
        <w:rPr>
          <w:iCs/>
        </w:rPr>
        <w:t>29592-0093/2024. számú levelében hatáskör hiányában nem nyilatkozott.</w:t>
      </w:r>
    </w:p>
    <w:p w14:paraId="545BB24A" w14:textId="189F957E" w:rsidR="00C75192" w:rsidRDefault="00C75192" w:rsidP="00520C42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 xml:space="preserve">Fejér </w:t>
      </w:r>
      <w:r w:rsidR="006C4CEF">
        <w:rPr>
          <w:iCs/>
        </w:rPr>
        <w:t>V</w:t>
      </w:r>
      <w:r>
        <w:rPr>
          <w:iCs/>
        </w:rPr>
        <w:t>ármegyei Kormányhivatal Agrárügyi Főosztály Növény- és Talajvédelmi Osztály FE/NTO/02933-2/2024. számú levelében nyilatkozott, hogy talajvédelmi szempontból tárgyi ügyben környezeti vizsgálat lefolytatására nincs szükség.</w:t>
      </w:r>
    </w:p>
    <w:p w14:paraId="2F0C3B55" w14:textId="47BCF6CF" w:rsidR="00C75192" w:rsidRDefault="00C75192" w:rsidP="00520C42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>Fejér Vármegyei Kormányhivatal Állami Főépítészi Iroda FE/ÁF/00819-2/2024. számú levelében előadta, hogy környezeti vizsgálat lefolytatását nem tartja szükségesnek.</w:t>
      </w:r>
    </w:p>
    <w:p w14:paraId="3CE90E02" w14:textId="26A85B75" w:rsidR="00C75192" w:rsidRDefault="00C75192" w:rsidP="00520C42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>Pest Vármegyei Kormányhivatal Agrárügyi Főosztály Erdőfelügyeleti Osztály PE/ERDŐ/6407-2/2024. számú levelében számú levelében előadta, hogy a környezeti vizsgálat lefolytatását nem tartja szükségesnek.</w:t>
      </w:r>
    </w:p>
    <w:p w14:paraId="3D1276ED" w14:textId="37553327" w:rsidR="006C4CEF" w:rsidRDefault="006C4CEF" w:rsidP="006C4CEF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>Fejér Vármegyei Kormányhivatal Népegészségügyi Főosztály Közegészségügyi Osztály FE/NEF/01889-2/2024. számú levelében előadta, hogy környezeti vizsgálat lefolytatását nem tartja szükségesnek.</w:t>
      </w:r>
    </w:p>
    <w:p w14:paraId="2922BE2B" w14:textId="27085EE7" w:rsidR="006C4CEF" w:rsidRPr="006C4CEF" w:rsidRDefault="006C4CEF" w:rsidP="00B81AAD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 w:rsidRPr="006C4CEF">
        <w:rPr>
          <w:iCs/>
        </w:rPr>
        <w:t xml:space="preserve">Fejér Vármegyei Kormányhivatal Állami Földhivatali főosztály Földhivatali Osztály 2. 14.408-2/2024. számú levelében előadta, hogy </w:t>
      </w:r>
      <w:r>
        <w:rPr>
          <w:iCs/>
        </w:rPr>
        <w:t>vélemény megadása nem áll módjában.</w:t>
      </w:r>
    </w:p>
    <w:p w14:paraId="1DE561EF" w14:textId="5808520C" w:rsidR="006C4CEF" w:rsidRDefault="006C4CEF" w:rsidP="006C4CEF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 xml:space="preserve">Fejér Vármegyei Kormányhivatal Környezetvédelmi, Természetvédelmi és Hulladékgazdálkodási </w:t>
      </w:r>
      <w:proofErr w:type="gramStart"/>
      <w:r>
        <w:rPr>
          <w:iCs/>
        </w:rPr>
        <w:t>Főosztály  FE</w:t>
      </w:r>
      <w:proofErr w:type="gramEnd"/>
      <w:r>
        <w:rPr>
          <w:iCs/>
        </w:rPr>
        <w:t>/KTF/12216-3/2024. számú levelében előadta, hogy környezeti vizsgálat elkészítését nem tartja szükségesnek.</w:t>
      </w:r>
    </w:p>
    <w:p w14:paraId="004AC2F3" w14:textId="2E8D773D" w:rsidR="00C75192" w:rsidRDefault="006C4CEF" w:rsidP="00520C42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 xml:space="preserve">Budapest Főváros Kormányhivatala </w:t>
      </w:r>
      <w:r w:rsidR="005C557E">
        <w:rPr>
          <w:iCs/>
        </w:rPr>
        <w:t>BP/FNEF/04959-2/2024. számú levelében nyilatkozott, hogy véleményezési lehetőséggel nem rendelkezik.</w:t>
      </w:r>
    </w:p>
    <w:p w14:paraId="789AF57C" w14:textId="67D76948" w:rsidR="005C557E" w:rsidRPr="00C14A11" w:rsidRDefault="005C557E" w:rsidP="00C14A11">
      <w:pPr>
        <w:pStyle w:val="Listaszerbekezds"/>
        <w:numPr>
          <w:ilvl w:val="0"/>
          <w:numId w:val="4"/>
        </w:numPr>
        <w:spacing w:line="300" w:lineRule="exact"/>
        <w:jc w:val="both"/>
        <w:rPr>
          <w:iCs/>
        </w:rPr>
      </w:pPr>
      <w:r>
        <w:rPr>
          <w:iCs/>
        </w:rPr>
        <w:t>Duna-Ipoly Nemzeti Park Igazgatóság DINPI/4994-1/2024. számú levelében előadta, hogy környezeti vizsgálat készítését nem tartja szükségesnek.</w:t>
      </w:r>
    </w:p>
    <w:p w14:paraId="3A810148" w14:textId="77777777" w:rsidR="00520C42" w:rsidRDefault="00520C42" w:rsidP="00974290">
      <w:pPr>
        <w:pStyle w:val="Listaszerbekezds"/>
        <w:spacing w:line="300" w:lineRule="exact"/>
        <w:jc w:val="both"/>
        <w:rPr>
          <w:iCs/>
        </w:rPr>
      </w:pPr>
    </w:p>
    <w:p w14:paraId="5F081F11" w14:textId="47485454" w:rsidR="00520C42" w:rsidRDefault="00B81AAD" w:rsidP="00974290">
      <w:pPr>
        <w:pStyle w:val="Listaszerbekezds"/>
        <w:spacing w:line="300" w:lineRule="exact"/>
        <w:jc w:val="both"/>
        <w:rPr>
          <w:iCs/>
        </w:rPr>
      </w:pPr>
      <w:r>
        <w:rPr>
          <w:iCs/>
        </w:rPr>
        <w:t>A</w:t>
      </w:r>
      <w:r w:rsidR="008C26A3">
        <w:rPr>
          <w:iCs/>
        </w:rPr>
        <w:t>z</w:t>
      </w:r>
      <w:r>
        <w:rPr>
          <w:iCs/>
        </w:rPr>
        <w:t xml:space="preserve"> </w:t>
      </w:r>
      <w:r w:rsidR="008C26A3">
        <w:rPr>
          <w:iCs/>
        </w:rPr>
        <w:t>E-TÉR felületen a</w:t>
      </w:r>
      <w:r w:rsidRPr="008C26A3">
        <w:rPr>
          <w:iCs/>
          <w:color w:val="FF0000"/>
        </w:rPr>
        <w:t xml:space="preserve"> </w:t>
      </w:r>
      <w:r w:rsidR="008C26A3">
        <w:rPr>
          <w:iCs/>
        </w:rPr>
        <w:t>környezeti értékelés egyeztetési folyamat</w:t>
      </w:r>
      <w:r w:rsidR="008C26A3">
        <w:rPr>
          <w:iCs/>
        </w:rPr>
        <w:t>nál a</w:t>
      </w:r>
      <w:r w:rsidR="008C26A3">
        <w:rPr>
          <w:iCs/>
        </w:rPr>
        <w:t xml:space="preserve"> </w:t>
      </w:r>
      <w:r>
        <w:rPr>
          <w:iCs/>
        </w:rPr>
        <w:t>Budapest Főváros Kormányhivatala Építésügyi és Örökségvédelmi Főosztály Építésügyi és Örökségvédelmi Osztály BP/26</w:t>
      </w:r>
      <w:r w:rsidR="00713FE8">
        <w:rPr>
          <w:iCs/>
        </w:rPr>
        <w:t xml:space="preserve">02/00976/2024. számú levelében előadta, hogy a környezeti értékelés nem megfelelő: Nyilatkozatot kért, hogy a 2-5. tervezési terület esetében is készül-e ERD. Amennyiben nem, úgy az ingatlanok esetleges régészeti érintettségét terepbejárás segítségével fel kell mérni. Az így készült felmérés eredményével kell kiegészíteni a Környezeti értékelést. </w:t>
      </w:r>
      <w:r w:rsidR="00B47C78">
        <w:rPr>
          <w:iCs/>
        </w:rPr>
        <w:t>Kérte a környezeti értékelés újbóli megküldését.</w:t>
      </w:r>
    </w:p>
    <w:p w14:paraId="193434E1" w14:textId="0A5EDE2E" w:rsidR="00B47C78" w:rsidRDefault="00B47C78" w:rsidP="00974290">
      <w:pPr>
        <w:pStyle w:val="Listaszerbekezds"/>
        <w:spacing w:line="300" w:lineRule="exact"/>
        <w:jc w:val="both"/>
        <w:rPr>
          <w:iCs/>
        </w:rPr>
      </w:pPr>
      <w:r w:rsidRPr="00B47C78">
        <w:rPr>
          <w:iCs/>
          <w:u w:val="single"/>
        </w:rPr>
        <w:lastRenderedPageBreak/>
        <w:t>Önkormányzati, tervezői válasz:</w:t>
      </w:r>
      <w:r>
        <w:rPr>
          <w:iCs/>
        </w:rPr>
        <w:t xml:space="preserve"> Beruházó nyilatkozott, miszerint a rendezési eszközök módosítását képező 2-5. számú területek esetében készül ERD (előzetes régészeti dokumentáció). A nyilatkozat a rendezési eszközök módosításának záró véleményezési dokumentációjához csatolásra kerül.</w:t>
      </w:r>
      <w:bookmarkStart w:id="0" w:name="_GoBack"/>
      <w:bookmarkEnd w:id="0"/>
    </w:p>
    <w:p w14:paraId="1082B31C" w14:textId="77777777" w:rsidR="00520C42" w:rsidRPr="00974290" w:rsidRDefault="00520C42" w:rsidP="00974290">
      <w:pPr>
        <w:pStyle w:val="Listaszerbekezds"/>
        <w:spacing w:line="300" w:lineRule="exact"/>
        <w:jc w:val="both"/>
        <w:rPr>
          <w:iCs/>
        </w:rPr>
      </w:pPr>
    </w:p>
    <w:p w14:paraId="05383ADA" w14:textId="77777777" w:rsidR="00822AC8" w:rsidRPr="00974290" w:rsidRDefault="00822AC8" w:rsidP="00822AC8">
      <w:pPr>
        <w:pStyle w:val="Listaszerbekezds"/>
        <w:spacing w:line="300" w:lineRule="exact"/>
        <w:jc w:val="both"/>
        <w:rPr>
          <w:iCs/>
          <w:color w:val="FF0000"/>
        </w:rPr>
      </w:pPr>
    </w:p>
    <w:sectPr w:rsidR="00822AC8" w:rsidRPr="0097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A1E2E" w14:textId="77777777" w:rsidR="00B81AAD" w:rsidRDefault="00B81AAD" w:rsidP="00CB3B83">
      <w:pPr>
        <w:spacing w:after="0" w:line="240" w:lineRule="auto"/>
      </w:pPr>
      <w:r>
        <w:separator/>
      </w:r>
    </w:p>
  </w:endnote>
  <w:endnote w:type="continuationSeparator" w:id="0">
    <w:p w14:paraId="70184DD2" w14:textId="77777777" w:rsidR="00B81AAD" w:rsidRDefault="00B81AAD" w:rsidP="00CB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8E126" w14:textId="77777777" w:rsidR="00B81AAD" w:rsidRDefault="00B81AAD" w:rsidP="00CB3B83">
      <w:pPr>
        <w:spacing w:after="0" w:line="240" w:lineRule="auto"/>
      </w:pPr>
      <w:r>
        <w:separator/>
      </w:r>
    </w:p>
  </w:footnote>
  <w:footnote w:type="continuationSeparator" w:id="0">
    <w:p w14:paraId="3C4AE86F" w14:textId="77777777" w:rsidR="00B81AAD" w:rsidRDefault="00B81AAD" w:rsidP="00CB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2E1"/>
    <w:multiLevelType w:val="hybridMultilevel"/>
    <w:tmpl w:val="C30670DA"/>
    <w:lvl w:ilvl="0" w:tplc="292E4A3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22973"/>
    <w:multiLevelType w:val="hybridMultilevel"/>
    <w:tmpl w:val="63C03B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42EC"/>
    <w:multiLevelType w:val="hybridMultilevel"/>
    <w:tmpl w:val="7DF49184"/>
    <w:lvl w:ilvl="0" w:tplc="F2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523937"/>
    <w:multiLevelType w:val="hybridMultilevel"/>
    <w:tmpl w:val="BE486DCA"/>
    <w:lvl w:ilvl="0" w:tplc="47FE463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1D"/>
    <w:rsid w:val="00054A00"/>
    <w:rsid w:val="000608C0"/>
    <w:rsid w:val="0007027D"/>
    <w:rsid w:val="000E2A64"/>
    <w:rsid w:val="000F63DD"/>
    <w:rsid w:val="001171FB"/>
    <w:rsid w:val="00152A50"/>
    <w:rsid w:val="001B592F"/>
    <w:rsid w:val="0024129A"/>
    <w:rsid w:val="00255A10"/>
    <w:rsid w:val="002B6DC0"/>
    <w:rsid w:val="002C1AA4"/>
    <w:rsid w:val="002D32D8"/>
    <w:rsid w:val="00352110"/>
    <w:rsid w:val="003675C3"/>
    <w:rsid w:val="003B2932"/>
    <w:rsid w:val="003F0B7B"/>
    <w:rsid w:val="00407644"/>
    <w:rsid w:val="00410950"/>
    <w:rsid w:val="00450D07"/>
    <w:rsid w:val="004714A4"/>
    <w:rsid w:val="004715CA"/>
    <w:rsid w:val="004E0648"/>
    <w:rsid w:val="004E0996"/>
    <w:rsid w:val="005069EC"/>
    <w:rsid w:val="0051290A"/>
    <w:rsid w:val="00520C42"/>
    <w:rsid w:val="00555B21"/>
    <w:rsid w:val="0058774C"/>
    <w:rsid w:val="005C557E"/>
    <w:rsid w:val="005D3602"/>
    <w:rsid w:val="0068302F"/>
    <w:rsid w:val="006A19D7"/>
    <w:rsid w:val="006C17BC"/>
    <w:rsid w:val="006C4CEF"/>
    <w:rsid w:val="006C7BFF"/>
    <w:rsid w:val="00713FE8"/>
    <w:rsid w:val="007662E1"/>
    <w:rsid w:val="00791262"/>
    <w:rsid w:val="007D4523"/>
    <w:rsid w:val="007F2715"/>
    <w:rsid w:val="0080750E"/>
    <w:rsid w:val="00822AC8"/>
    <w:rsid w:val="00827C84"/>
    <w:rsid w:val="008753C9"/>
    <w:rsid w:val="008C26A3"/>
    <w:rsid w:val="00974290"/>
    <w:rsid w:val="00975C6F"/>
    <w:rsid w:val="00991F19"/>
    <w:rsid w:val="009B2002"/>
    <w:rsid w:val="009C1111"/>
    <w:rsid w:val="009C22CA"/>
    <w:rsid w:val="00A336B0"/>
    <w:rsid w:val="00A97CA6"/>
    <w:rsid w:val="00AC66CF"/>
    <w:rsid w:val="00B23AEB"/>
    <w:rsid w:val="00B47C78"/>
    <w:rsid w:val="00B67EAD"/>
    <w:rsid w:val="00B81AAD"/>
    <w:rsid w:val="00C0380E"/>
    <w:rsid w:val="00C14A11"/>
    <w:rsid w:val="00C75192"/>
    <w:rsid w:val="00CB3B83"/>
    <w:rsid w:val="00D20FAD"/>
    <w:rsid w:val="00D44746"/>
    <w:rsid w:val="00D50B15"/>
    <w:rsid w:val="00D64741"/>
    <w:rsid w:val="00D6718E"/>
    <w:rsid w:val="00DE2A22"/>
    <w:rsid w:val="00DE2C79"/>
    <w:rsid w:val="00E41317"/>
    <w:rsid w:val="00E47DD9"/>
    <w:rsid w:val="00E86202"/>
    <w:rsid w:val="00F26571"/>
    <w:rsid w:val="00F6091D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C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B5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90A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B592F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customStyle="1" w:styleId="highlighted">
    <w:name w:val="highlighted"/>
    <w:basedOn w:val="Bekezdsalapbettpusa"/>
    <w:rsid w:val="001B592F"/>
  </w:style>
  <w:style w:type="paragraph" w:styleId="lfej">
    <w:name w:val="header"/>
    <w:basedOn w:val="Norml"/>
    <w:link w:val="lfejChar"/>
    <w:uiPriority w:val="99"/>
    <w:unhideWhenUsed/>
    <w:rsid w:val="00CB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3B83"/>
  </w:style>
  <w:style w:type="paragraph" w:styleId="llb">
    <w:name w:val="footer"/>
    <w:basedOn w:val="Norml"/>
    <w:link w:val="llbChar"/>
    <w:uiPriority w:val="99"/>
    <w:unhideWhenUsed/>
    <w:rsid w:val="00CB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3B83"/>
  </w:style>
  <w:style w:type="paragraph" w:styleId="Lista2">
    <w:name w:val="List 2"/>
    <w:basedOn w:val="Norml"/>
    <w:uiPriority w:val="99"/>
    <w:semiHidden/>
    <w:unhideWhenUsed/>
    <w:rsid w:val="0080750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Arial Unicode MS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B5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90A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B592F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customStyle="1" w:styleId="highlighted">
    <w:name w:val="highlighted"/>
    <w:basedOn w:val="Bekezdsalapbettpusa"/>
    <w:rsid w:val="001B592F"/>
  </w:style>
  <w:style w:type="paragraph" w:styleId="lfej">
    <w:name w:val="header"/>
    <w:basedOn w:val="Norml"/>
    <w:link w:val="lfejChar"/>
    <w:uiPriority w:val="99"/>
    <w:unhideWhenUsed/>
    <w:rsid w:val="00CB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3B83"/>
  </w:style>
  <w:style w:type="paragraph" w:styleId="llb">
    <w:name w:val="footer"/>
    <w:basedOn w:val="Norml"/>
    <w:link w:val="llbChar"/>
    <w:uiPriority w:val="99"/>
    <w:unhideWhenUsed/>
    <w:rsid w:val="00CB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3B83"/>
  </w:style>
  <w:style w:type="paragraph" w:styleId="Lista2">
    <w:name w:val="List 2"/>
    <w:basedOn w:val="Norml"/>
    <w:uiPriority w:val="99"/>
    <w:semiHidden/>
    <w:unhideWhenUsed/>
    <w:rsid w:val="0080750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Arial Unicode MS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630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hajbac</dc:creator>
  <cp:keywords/>
  <dc:description/>
  <cp:lastModifiedBy>Csabi</cp:lastModifiedBy>
  <cp:revision>28</cp:revision>
  <dcterms:created xsi:type="dcterms:W3CDTF">2024-11-11T12:28:00Z</dcterms:created>
  <dcterms:modified xsi:type="dcterms:W3CDTF">2024-11-14T13:16:00Z</dcterms:modified>
</cp:coreProperties>
</file>