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0FD168" w14:textId="77777777" w:rsidR="008E3526" w:rsidRPr="00D21D80" w:rsidRDefault="008E3526" w:rsidP="00D21D80">
      <w:pPr>
        <w:jc w:val="center"/>
        <w:outlineLvl w:val="0"/>
        <w:rPr>
          <w:b/>
        </w:rPr>
      </w:pPr>
    </w:p>
    <w:p w14:paraId="55E14026" w14:textId="7383FAEF" w:rsidR="008E3526" w:rsidRPr="00D21D80" w:rsidRDefault="008E3526" w:rsidP="00D21D80">
      <w:pPr>
        <w:jc w:val="center"/>
        <w:outlineLvl w:val="0"/>
        <w:rPr>
          <w:b/>
        </w:rPr>
      </w:pPr>
    </w:p>
    <w:p w14:paraId="3D66C294" w14:textId="77777777" w:rsidR="008E3526" w:rsidRPr="00D21D80" w:rsidRDefault="008E3526" w:rsidP="00D21D80">
      <w:pPr>
        <w:jc w:val="center"/>
        <w:outlineLvl w:val="0"/>
        <w:rPr>
          <w:b/>
        </w:rPr>
      </w:pPr>
      <w:r w:rsidRPr="00D21D80">
        <w:rPr>
          <w:b/>
        </w:rPr>
        <w:t>Megállapodás</w:t>
      </w:r>
    </w:p>
    <w:p w14:paraId="2A437A43" w14:textId="6BB71BF6" w:rsidR="008E3526" w:rsidRDefault="008E3526" w:rsidP="00D21D80">
      <w:pPr>
        <w:jc w:val="center"/>
        <w:outlineLvl w:val="0"/>
        <w:rPr>
          <w:b/>
        </w:rPr>
      </w:pPr>
      <w:r w:rsidRPr="00D21D80">
        <w:rPr>
          <w:b/>
        </w:rPr>
        <w:t xml:space="preserve"> haszonélvezeti jog alapításáról </w:t>
      </w:r>
    </w:p>
    <w:p w14:paraId="79B635A7" w14:textId="77777777" w:rsidR="008E3526" w:rsidRPr="00D21D80" w:rsidRDefault="008E3526" w:rsidP="00D21D80">
      <w:pPr>
        <w:jc w:val="center"/>
        <w:outlineLvl w:val="0"/>
        <w:rPr>
          <w:b/>
        </w:rPr>
      </w:pPr>
    </w:p>
    <w:p w14:paraId="5E353549" w14:textId="77777777" w:rsidR="008E3526" w:rsidRPr="00D21D80" w:rsidRDefault="008E3526" w:rsidP="00D21D80">
      <w:pPr>
        <w:jc w:val="both"/>
      </w:pPr>
      <w:r w:rsidRPr="00D21D80">
        <w:t xml:space="preserve">Amely létrejött egyrészről </w:t>
      </w:r>
    </w:p>
    <w:p w14:paraId="3A4A27D5" w14:textId="77777777" w:rsidR="008E3526" w:rsidRPr="00D21D80" w:rsidRDefault="008E3526" w:rsidP="00D21D80">
      <w:pPr>
        <w:jc w:val="both"/>
      </w:pPr>
    </w:p>
    <w:p w14:paraId="49E6E8F3" w14:textId="5ACF587D" w:rsidR="008E3526" w:rsidRPr="00682C38" w:rsidRDefault="00CB085F" w:rsidP="00682C38">
      <w:pPr>
        <w:jc w:val="both"/>
      </w:pPr>
      <w:r w:rsidRPr="00CB085F">
        <w:rPr>
          <w:b/>
          <w:bCs/>
        </w:rPr>
        <w:t xml:space="preserve">Baracs Község Önkormányzata </w:t>
      </w:r>
      <w:r w:rsidRPr="00CB085F">
        <w:t>(székhelye: 2427 Baracs, Táncsics u. 27</w:t>
      </w:r>
      <w:r>
        <w:t xml:space="preserve">.; </w:t>
      </w:r>
      <w:r w:rsidRPr="00CB085F">
        <w:t xml:space="preserve">statisztikai számjele: </w:t>
      </w:r>
      <w:r w:rsidR="00682C38">
        <w:t>15727103-8411-321-07</w:t>
      </w:r>
      <w:r w:rsidRPr="00CB085F">
        <w:t xml:space="preserve">,  adószáma: </w:t>
      </w:r>
      <w:r w:rsidR="00682C38" w:rsidRPr="00682C38">
        <w:t>15727103-2-07</w:t>
      </w:r>
      <w:r w:rsidRPr="00CB085F">
        <w:t>,</w:t>
      </w:r>
      <w:r w:rsidR="00682C38">
        <w:t xml:space="preserve"> törzskönyvi azonosító: </w:t>
      </w:r>
      <w:r w:rsidR="00682C38" w:rsidRPr="00682C38">
        <w:t>727101</w:t>
      </w:r>
      <w:r w:rsidR="00682C38">
        <w:t xml:space="preserve">; </w:t>
      </w:r>
      <w:r w:rsidRPr="00CB085F">
        <w:t xml:space="preserve"> képviseli: Várai Róbert polgármester</w:t>
      </w:r>
      <w:r w:rsidR="00644E19" w:rsidRPr="00CB085F">
        <w:t>)</w:t>
      </w:r>
      <w:r w:rsidR="00CB2173" w:rsidRPr="00CB085F">
        <w:t xml:space="preserve"> </w:t>
      </w:r>
      <w:r w:rsidR="00CB2173" w:rsidRPr="00644E19">
        <w:rPr>
          <w:bCs/>
        </w:rPr>
        <w:t xml:space="preserve">mint </w:t>
      </w:r>
      <w:r w:rsidR="00003A9C" w:rsidRPr="00644E19">
        <w:rPr>
          <w:bCs/>
        </w:rPr>
        <w:t>tulajdonos</w:t>
      </w:r>
      <w:r w:rsidR="00CB2173" w:rsidRPr="00644E19">
        <w:rPr>
          <w:bCs/>
        </w:rPr>
        <w:t xml:space="preserve"> (továbbiakban: Önkormányzat vagy Tulajdonos)</w:t>
      </w:r>
      <w:r w:rsidR="008E3526" w:rsidRPr="00644E19">
        <w:rPr>
          <w:bCs/>
        </w:rPr>
        <w:t xml:space="preserve">, </w:t>
      </w:r>
    </w:p>
    <w:p w14:paraId="3A839290" w14:textId="77777777" w:rsidR="008E3526" w:rsidRPr="00D21D80" w:rsidRDefault="008E3526" w:rsidP="00D21D80"/>
    <w:p w14:paraId="649A6172" w14:textId="77777777" w:rsidR="008E3526" w:rsidRPr="00D21D80" w:rsidRDefault="008E3526" w:rsidP="00D21D80">
      <w:r w:rsidRPr="00D21D80">
        <w:t>másrészről</w:t>
      </w:r>
    </w:p>
    <w:p w14:paraId="11994907" w14:textId="77777777" w:rsidR="008E3526" w:rsidRPr="00D21D80" w:rsidRDefault="008E3526" w:rsidP="00D21D80">
      <w:pPr>
        <w:jc w:val="both"/>
      </w:pPr>
    </w:p>
    <w:p w14:paraId="52CDF354" w14:textId="02483AE6" w:rsidR="00D90CD9" w:rsidRDefault="008D4314" w:rsidP="00D21D80">
      <w:pPr>
        <w:jc w:val="both"/>
      </w:pPr>
      <w:r w:rsidRPr="008D4314">
        <w:rPr>
          <w:b/>
        </w:rPr>
        <w:t xml:space="preserve">Regionális Szociális Intézményfenntartó Központ </w:t>
      </w:r>
      <w:r w:rsidRPr="008D4314">
        <w:rPr>
          <w:bCs/>
        </w:rPr>
        <w:t>(nyilvántartási száma: MBE EJSZ- 2015/005; székhelye: 1111 Budapest, Budafoki út 34/b., 1.em./2.; adószáma: 18647000-1-43, statisztikai számjele:  18647000-8810- 55201 képviseli: Hári Tibor képviselő önállóan</w:t>
      </w:r>
      <w:r w:rsidR="005741E7" w:rsidRPr="00D21D80">
        <w:t xml:space="preserve">)  </w:t>
      </w:r>
      <w:r w:rsidR="008E3526" w:rsidRPr="00D21D80">
        <w:t>mint haszonélvező között</w:t>
      </w:r>
      <w:r w:rsidR="0046647D" w:rsidRPr="00D21D80">
        <w:t xml:space="preserve"> a továbbiakban Haszonélvező vagy Fenntartó</w:t>
      </w:r>
      <w:r w:rsidR="008E3526" w:rsidRPr="00D21D80">
        <w:t xml:space="preserve">, </w:t>
      </w:r>
      <w:r w:rsidR="00D90CD9">
        <w:t>között</w:t>
      </w:r>
    </w:p>
    <w:p w14:paraId="1220F15C" w14:textId="77777777" w:rsidR="00D90CD9" w:rsidRDefault="00D90CD9" w:rsidP="00D21D80">
      <w:pPr>
        <w:jc w:val="both"/>
      </w:pPr>
    </w:p>
    <w:p w14:paraId="3E11F8F6" w14:textId="77777777" w:rsidR="00D90CD9" w:rsidRDefault="00D90CD9" w:rsidP="00D21D80">
      <w:pPr>
        <w:jc w:val="both"/>
      </w:pPr>
    </w:p>
    <w:p w14:paraId="409359A0" w14:textId="7ACA7FC4" w:rsidR="008E3526" w:rsidRPr="00D21D80" w:rsidRDefault="00D90CD9" w:rsidP="00D21D80">
      <w:pPr>
        <w:jc w:val="both"/>
      </w:pPr>
      <w:r>
        <w:t xml:space="preserve">az alulírott helyen és napon </w:t>
      </w:r>
      <w:r w:rsidR="008E3526" w:rsidRPr="00D21D80">
        <w:t>alábbi feltételekkel:</w:t>
      </w:r>
    </w:p>
    <w:p w14:paraId="6FE21EEC" w14:textId="77777777" w:rsidR="008E3526" w:rsidRPr="00D21D80" w:rsidRDefault="008E3526" w:rsidP="00D21D80">
      <w:pPr>
        <w:jc w:val="both"/>
      </w:pPr>
    </w:p>
    <w:p w14:paraId="50C92EBB" w14:textId="77777777" w:rsidR="008E3526" w:rsidRPr="00D21D80" w:rsidRDefault="008E3526" w:rsidP="00D21D80">
      <w:pPr>
        <w:pStyle w:val="Cmsor7"/>
        <w:rPr>
          <w:rStyle w:val="Kiemels"/>
          <w:rFonts w:ascii="Times New Roman" w:hAnsi="Times New Roman" w:cs="Times New Roman"/>
          <w:color w:val="auto"/>
        </w:rPr>
      </w:pPr>
      <w:r w:rsidRPr="00D21D80">
        <w:rPr>
          <w:rStyle w:val="Kiemels"/>
          <w:rFonts w:ascii="Times New Roman" w:hAnsi="Times New Roman" w:cs="Times New Roman"/>
          <w:color w:val="auto"/>
        </w:rPr>
        <w:t>Preambulum</w:t>
      </w:r>
    </w:p>
    <w:p w14:paraId="5112A475" w14:textId="77777777" w:rsidR="00263AEF" w:rsidRPr="00D21D80" w:rsidRDefault="00263AEF" w:rsidP="00D21D80">
      <w:pPr>
        <w:pStyle w:val="Szvegtrzs2"/>
        <w:suppressAutoHyphens w:val="0"/>
        <w:rPr>
          <w:lang w:eastAsia="hu-HU"/>
        </w:rPr>
      </w:pPr>
    </w:p>
    <w:p w14:paraId="00D93577" w14:textId="75F0ABFC" w:rsidR="006408BE" w:rsidRDefault="00B7225D" w:rsidP="00AD0CCD">
      <w:pPr>
        <w:pStyle w:val="Szvegtrzs2"/>
        <w:numPr>
          <w:ilvl w:val="0"/>
          <w:numId w:val="11"/>
        </w:numPr>
        <w:ind w:left="0"/>
        <w:rPr>
          <w:lang w:eastAsia="hu-HU"/>
        </w:rPr>
      </w:pPr>
      <w:r w:rsidRPr="00B7225D">
        <w:rPr>
          <w:lang w:eastAsia="hu-HU"/>
        </w:rPr>
        <w:t xml:space="preserve">Felek rögzítik, hogy egymással </w:t>
      </w:r>
      <w:r w:rsidR="00D118E1">
        <w:rPr>
          <w:lang w:eastAsia="hu-HU"/>
        </w:rPr>
        <w:t>202</w:t>
      </w:r>
      <w:r w:rsidR="002D57E0">
        <w:rPr>
          <w:lang w:eastAsia="hu-HU"/>
        </w:rPr>
        <w:t>4</w:t>
      </w:r>
      <w:proofErr w:type="gramStart"/>
      <w:r w:rsidR="002D57E0">
        <w:rPr>
          <w:lang w:eastAsia="hu-HU"/>
        </w:rPr>
        <w:t>…..</w:t>
      </w:r>
      <w:proofErr w:type="gramEnd"/>
      <w:r w:rsidR="00D118E1">
        <w:rPr>
          <w:lang w:eastAsia="hu-HU"/>
        </w:rPr>
        <w:t xml:space="preserve"> napján </w:t>
      </w:r>
      <w:r w:rsidR="00D118E1" w:rsidRPr="00D118E1">
        <w:rPr>
          <w:lang w:eastAsia="hu-HU"/>
        </w:rPr>
        <w:t xml:space="preserve">a szociális igazgatásról és szociális ellátásról szóló 1993. évi III. törvény (továbbiakban: Szt.) 68. §-ban foglalt idősek otthona </w:t>
      </w:r>
      <w:r w:rsidR="00D118E1">
        <w:rPr>
          <w:lang w:eastAsia="hu-HU"/>
        </w:rPr>
        <w:t xml:space="preserve">közfeladat </w:t>
      </w:r>
      <w:r w:rsidR="00D118E1" w:rsidRPr="00D118E1">
        <w:rPr>
          <w:lang w:eastAsia="hu-HU"/>
        </w:rPr>
        <w:t>ellátás</w:t>
      </w:r>
      <w:r w:rsidR="00A57DA6">
        <w:rPr>
          <w:lang w:eastAsia="hu-HU"/>
        </w:rPr>
        <w:t>á</w:t>
      </w:r>
      <w:r w:rsidR="00D118E1">
        <w:rPr>
          <w:lang w:eastAsia="hu-HU"/>
        </w:rPr>
        <w:t>ra ellátási szerződést kötöttek</w:t>
      </w:r>
      <w:r w:rsidR="00C35A72">
        <w:rPr>
          <w:lang w:eastAsia="hu-HU"/>
        </w:rPr>
        <w:t xml:space="preserve"> – a továbbiakban röviden említve: Szerződés.</w:t>
      </w:r>
    </w:p>
    <w:p w14:paraId="4E08C102" w14:textId="2302E4BA" w:rsidR="00C35A72" w:rsidRDefault="00C35A72" w:rsidP="00C35A72">
      <w:pPr>
        <w:pStyle w:val="Szvegtrzs2"/>
        <w:rPr>
          <w:lang w:eastAsia="hu-HU"/>
        </w:rPr>
      </w:pPr>
    </w:p>
    <w:p w14:paraId="459E8C92" w14:textId="77777777" w:rsidR="00C35A72" w:rsidRDefault="00C35A72" w:rsidP="00AD0CCD">
      <w:pPr>
        <w:pStyle w:val="Szvegtrzs2"/>
        <w:numPr>
          <w:ilvl w:val="0"/>
          <w:numId w:val="11"/>
        </w:numPr>
        <w:ind w:left="0"/>
        <w:rPr>
          <w:lang w:eastAsia="hu-HU"/>
        </w:rPr>
      </w:pPr>
      <w:r>
        <w:rPr>
          <w:lang w:eastAsia="hu-HU"/>
        </w:rPr>
        <w:t>Felek a Szerződés 11. pontjában az alábbiakban állapodtak meg:</w:t>
      </w:r>
    </w:p>
    <w:p w14:paraId="4B792DCE" w14:textId="0DD3CF96" w:rsidR="00C35A72" w:rsidRDefault="00C35A72" w:rsidP="00C35A72">
      <w:pPr>
        <w:pStyle w:val="Szvegtrzs2"/>
        <w:rPr>
          <w:lang w:eastAsia="hu-HU"/>
        </w:rPr>
      </w:pPr>
      <w:r>
        <w:rPr>
          <w:lang w:eastAsia="hu-HU"/>
        </w:rPr>
        <w:t>„</w:t>
      </w:r>
      <w:r w:rsidRPr="00C35A72">
        <w:rPr>
          <w:i/>
          <w:iCs/>
          <w:lang w:eastAsia="hu-HU"/>
        </w:rPr>
        <w:t>11./ Szerződő Felek kijelentik, hogy a külön jogszabályban meghatározott szakmai minimumfeltételek körébe tartozó tárgyi feltételeket Megbízott biztosítja amelyhez a Megbízó 35 évre térítésmentesen (kivéve közüzemi díjak) azaz 2024 január 1. – 2059. december 31-ig. a Megbízott rendelkezésére bocsátja a Baracs Széchenyi utca 102. címen 319 hrsz. alatt található épületet</w:t>
      </w:r>
      <w:r>
        <w:rPr>
          <w:lang w:eastAsia="hu-HU"/>
        </w:rPr>
        <w:t>”</w:t>
      </w:r>
    </w:p>
    <w:p w14:paraId="4A413267" w14:textId="11CF5788" w:rsidR="00C35A72" w:rsidRDefault="00C35A72" w:rsidP="00C35A72">
      <w:pPr>
        <w:pStyle w:val="Szvegtrzs2"/>
        <w:rPr>
          <w:lang w:eastAsia="hu-HU"/>
        </w:rPr>
      </w:pPr>
    </w:p>
    <w:p w14:paraId="126D3EFA" w14:textId="0F7EBA5A" w:rsidR="00263AEF" w:rsidRPr="00C35A72" w:rsidRDefault="00C35A72" w:rsidP="002B56C0">
      <w:pPr>
        <w:pStyle w:val="Szvegtrzs2"/>
        <w:numPr>
          <w:ilvl w:val="0"/>
          <w:numId w:val="11"/>
        </w:numPr>
        <w:ind w:left="66"/>
        <w:rPr>
          <w:lang w:eastAsia="hu-HU"/>
        </w:rPr>
      </w:pPr>
      <w:r>
        <w:rPr>
          <w:lang w:eastAsia="hu-HU"/>
        </w:rPr>
        <w:t xml:space="preserve">Felek rögzítik, hogy a Tulajdonos a Szerződésben vállalt közfeladat ellátása érdekében, az ahhoz szükséges infrastruktúra biztosítása céljából a jelen szerződésben foglaltak szerint térítésmentesen 35 évre, azaz Harmincöt évre haszonélvezeti jogot alapít a Haszonélvező javára </w:t>
      </w:r>
      <w:r w:rsidRPr="00C35A72">
        <w:rPr>
          <w:lang w:eastAsia="hu-HU"/>
        </w:rPr>
        <w:t>a</w:t>
      </w:r>
      <w:r>
        <w:rPr>
          <w:i/>
          <w:iCs/>
          <w:lang w:eastAsia="hu-HU"/>
        </w:rPr>
        <w:t xml:space="preserve"> </w:t>
      </w:r>
      <w:r>
        <w:rPr>
          <w:lang w:eastAsia="hu-HU"/>
        </w:rPr>
        <w:t>Tulajdonos kizárólagos tulajdonát képező,</w:t>
      </w:r>
      <w:r w:rsidRPr="00C35A72">
        <w:rPr>
          <w:i/>
          <w:iCs/>
          <w:lang w:eastAsia="hu-HU"/>
        </w:rPr>
        <w:t xml:space="preserve"> </w:t>
      </w:r>
      <w:r w:rsidRPr="00D4577B">
        <w:rPr>
          <w:b/>
          <w:bCs/>
          <w:i/>
          <w:iCs/>
          <w:lang w:eastAsia="hu-HU"/>
        </w:rPr>
        <w:t>BARACS, belterület 319 helyrajzi szám alatti, természetben a 2427 BARACS Széchenyi utca 102. sz. alatt található, 3252 m2 területű, Kivett óvoda, udvar, gazdasági épület rendeltetésű</w:t>
      </w:r>
      <w:r>
        <w:rPr>
          <w:lang w:eastAsia="hu-HU"/>
        </w:rPr>
        <w:t xml:space="preserve"> ingatlanra és az ingatlanban található, Szerződésben vállalt közfeladat ellátáshoz szükséges ingóságokra - </w:t>
      </w:r>
      <w:r w:rsidR="00904856">
        <w:rPr>
          <w:rStyle w:val="Szvegtrzs2Exact"/>
        </w:rPr>
        <w:t>a</w:t>
      </w:r>
      <w:r w:rsidR="006408BE">
        <w:rPr>
          <w:rStyle w:val="Szvegtrzs2Exact"/>
        </w:rPr>
        <w:t xml:space="preserve"> továbbiakban</w:t>
      </w:r>
      <w:r>
        <w:rPr>
          <w:rStyle w:val="Szvegtrzs2Exact"/>
        </w:rPr>
        <w:t xml:space="preserve"> </w:t>
      </w:r>
      <w:r w:rsidRPr="00C35A72">
        <w:rPr>
          <w:sz w:val="22"/>
          <w:szCs w:val="22"/>
        </w:rPr>
        <w:t xml:space="preserve">röviden említve: </w:t>
      </w:r>
      <w:r w:rsidRPr="00C35A72">
        <w:rPr>
          <w:b/>
          <w:bCs/>
          <w:sz w:val="22"/>
          <w:szCs w:val="22"/>
        </w:rPr>
        <w:t>Ingatlan</w:t>
      </w:r>
      <w:r w:rsidR="00544EEB">
        <w:rPr>
          <w:b/>
          <w:bCs/>
          <w:sz w:val="22"/>
          <w:szCs w:val="22"/>
        </w:rPr>
        <w:t>, illetve Ingó vagy Ingóságok.</w:t>
      </w:r>
    </w:p>
    <w:p w14:paraId="0FC5A678" w14:textId="77777777" w:rsidR="00C35A72" w:rsidRPr="00D21D80" w:rsidRDefault="00C35A72" w:rsidP="00C35A72">
      <w:pPr>
        <w:pStyle w:val="Szvegtrzs2"/>
        <w:ind w:left="66"/>
        <w:rPr>
          <w:lang w:eastAsia="hu-HU"/>
        </w:rPr>
      </w:pPr>
    </w:p>
    <w:p w14:paraId="429FFE98" w14:textId="41BE48B3" w:rsidR="00F96AFF" w:rsidRPr="00D21D80" w:rsidRDefault="00B1187F" w:rsidP="00D21D80">
      <w:pPr>
        <w:numPr>
          <w:ilvl w:val="0"/>
          <w:numId w:val="11"/>
        </w:numPr>
        <w:ind w:left="0"/>
        <w:jc w:val="both"/>
        <w:rPr>
          <w:b/>
        </w:rPr>
      </w:pPr>
      <w:bookmarkStart w:id="0" w:name="időtartam"/>
      <w:r w:rsidRPr="00D21D80">
        <w:t>Szerződő Felek jelen okirat aláírásával megállapodnak abban, hogy a nemzeti vagyonról szóló 2011. évi CXCVI. törvény 11. § (3) és (13) bekezdése alapján</w:t>
      </w:r>
      <w:r w:rsidR="00F62BE8" w:rsidRPr="00D21D80">
        <w:t xml:space="preserve"> </w:t>
      </w:r>
      <w:r w:rsidR="00F62BE8" w:rsidRPr="00D21D80">
        <w:rPr>
          <w:b/>
          <w:bCs/>
        </w:rPr>
        <w:t>az Önkormányzat</w:t>
      </w:r>
      <w:r w:rsidRPr="00D21D80">
        <w:t xml:space="preserve"> </w:t>
      </w:r>
      <w:r w:rsidR="007B6183" w:rsidRPr="00D21D80">
        <w:rPr>
          <w:b/>
          <w:bCs/>
        </w:rPr>
        <w:t>20</w:t>
      </w:r>
      <w:r w:rsidR="00B32432">
        <w:rPr>
          <w:b/>
          <w:bCs/>
        </w:rPr>
        <w:t>24. január 01</w:t>
      </w:r>
      <w:r w:rsidR="00544EEB">
        <w:rPr>
          <w:b/>
          <w:bCs/>
        </w:rPr>
        <w:t>.</w:t>
      </w:r>
      <w:r w:rsidR="00B32432">
        <w:rPr>
          <w:b/>
          <w:bCs/>
        </w:rPr>
        <w:t xml:space="preserve"> napjától </w:t>
      </w:r>
      <w:r w:rsidR="00544EEB">
        <w:rPr>
          <w:b/>
          <w:bCs/>
        </w:rPr>
        <w:t>2058. december 31</w:t>
      </w:r>
      <w:r w:rsidRPr="00D21D80">
        <w:rPr>
          <w:b/>
          <w:bCs/>
        </w:rPr>
        <w:t xml:space="preserve">. azaz </w:t>
      </w:r>
      <w:r w:rsidR="00441D4D" w:rsidRPr="00D21D80">
        <w:rPr>
          <w:b/>
          <w:bCs/>
        </w:rPr>
        <w:t>Kétezer</w:t>
      </w:r>
      <w:r w:rsidR="00441D4D">
        <w:rPr>
          <w:b/>
          <w:bCs/>
        </w:rPr>
        <w:t>ötven</w:t>
      </w:r>
      <w:r w:rsidR="00544EEB">
        <w:rPr>
          <w:b/>
          <w:bCs/>
        </w:rPr>
        <w:t>kilenc</w:t>
      </w:r>
      <w:r w:rsidR="00441D4D" w:rsidRPr="00D21D80">
        <w:rPr>
          <w:b/>
          <w:bCs/>
        </w:rPr>
        <w:t xml:space="preserve"> </w:t>
      </w:r>
      <w:r w:rsidR="00544EEB">
        <w:rPr>
          <w:b/>
          <w:bCs/>
        </w:rPr>
        <w:t xml:space="preserve">december </w:t>
      </w:r>
      <w:r w:rsidRPr="00D21D80">
        <w:rPr>
          <w:b/>
          <w:bCs/>
        </w:rPr>
        <w:t>harmincegyedik napjáig tartó</w:t>
      </w:r>
      <w:r w:rsidR="00544EEB">
        <w:rPr>
          <w:b/>
          <w:bCs/>
        </w:rPr>
        <w:t xml:space="preserve"> határozott időre</w:t>
      </w:r>
      <w:r w:rsidRPr="00D21D80">
        <w:rPr>
          <w:b/>
          <w:bCs/>
        </w:rPr>
        <w:t xml:space="preserve"> haszonélvezeti jogot alapít az Ingatlano</w:t>
      </w:r>
      <w:r w:rsidR="00544EEB">
        <w:rPr>
          <w:b/>
          <w:bCs/>
        </w:rPr>
        <w:t>n</w:t>
      </w:r>
      <w:r w:rsidRPr="00D21D80">
        <w:rPr>
          <w:b/>
          <w:bCs/>
        </w:rPr>
        <w:t xml:space="preserve"> és az Ingóságokon térítésmenetesen az Ingatlan és az Ingó</w:t>
      </w:r>
      <w:r w:rsidR="00544EEB">
        <w:rPr>
          <w:b/>
          <w:bCs/>
        </w:rPr>
        <w:t>ságok</w:t>
      </w:r>
      <w:r w:rsidRPr="00D21D80">
        <w:rPr>
          <w:b/>
          <w:bCs/>
        </w:rPr>
        <w:t xml:space="preserve"> 1/1-1/1 tulajdoni hányadára</w:t>
      </w:r>
      <w:r w:rsidR="00F62BE8" w:rsidRPr="00D21D80">
        <w:t xml:space="preserve"> </w:t>
      </w:r>
      <w:r w:rsidR="00F62BE8" w:rsidRPr="00D21D80">
        <w:rPr>
          <w:b/>
          <w:bCs/>
        </w:rPr>
        <w:t xml:space="preserve">a Haszonélvező javára </w:t>
      </w:r>
      <w:r w:rsidR="00544EEB">
        <w:rPr>
          <w:b/>
          <w:bCs/>
        </w:rPr>
        <w:t>szociális</w:t>
      </w:r>
      <w:r w:rsidR="00F62BE8" w:rsidRPr="00D21D80">
        <w:rPr>
          <w:b/>
          <w:bCs/>
        </w:rPr>
        <w:t xml:space="preserve"> közfeladatok ellátása céljából</w:t>
      </w:r>
      <w:bookmarkEnd w:id="0"/>
      <w:r w:rsidR="00544EEB">
        <w:rPr>
          <w:b/>
          <w:bCs/>
        </w:rPr>
        <w:t xml:space="preserve"> haszonélvezeti jog ingyenes alapítása jogcímén</w:t>
      </w:r>
      <w:r w:rsidR="00F62BE8" w:rsidRPr="00D21D80">
        <w:rPr>
          <w:b/>
          <w:bCs/>
        </w:rPr>
        <w:t>.</w:t>
      </w:r>
    </w:p>
    <w:p w14:paraId="0EF6EB08" w14:textId="77777777" w:rsidR="00F96AFF" w:rsidRPr="00D21D80" w:rsidRDefault="00F96AFF" w:rsidP="00D21D80">
      <w:pPr>
        <w:jc w:val="both"/>
        <w:rPr>
          <w:b/>
        </w:rPr>
      </w:pPr>
    </w:p>
    <w:p w14:paraId="7F1BF5EB" w14:textId="77777777" w:rsidR="00544EEB" w:rsidRDefault="00F96AFF" w:rsidP="00544EEB">
      <w:pPr>
        <w:pStyle w:val="Listaszerbekezds"/>
        <w:numPr>
          <w:ilvl w:val="0"/>
          <w:numId w:val="11"/>
        </w:numPr>
        <w:ind w:left="0"/>
        <w:jc w:val="both"/>
      </w:pPr>
      <w:r w:rsidRPr="00D21D80">
        <w:lastRenderedPageBreak/>
        <w:t>Felek rögzítik, hogy a</w:t>
      </w:r>
      <w:r w:rsidR="003F40AA" w:rsidRPr="00D21D80">
        <w:t xml:space="preserve"> haszonélvezet</w:t>
      </w:r>
      <w:r w:rsidRPr="00D21D80">
        <w:t xml:space="preserve"> célja a</w:t>
      </w:r>
      <w:r w:rsidR="00544EEB" w:rsidRPr="00544EEB">
        <w:t xml:space="preserve"> szociális igazgatásról és szociális ellátásról szóló 1993. évi III. törvény (továbbiakban: Szt.)</w:t>
      </w:r>
      <w:r w:rsidR="00544EEB">
        <w:t xml:space="preserve"> szerinti közfeladat, különösen annak 68. §-a szerinti idősek otthona szociális szakosított ellátás és az azt elősegítő tevékenységek ellátáshoz szüksége infrastruktúra </w:t>
      </w:r>
      <w:r w:rsidRPr="00D21D80">
        <w:t xml:space="preserve"> </w:t>
      </w:r>
      <w:r w:rsidR="00544EEB" w:rsidRPr="00D21D80">
        <w:t>b</w:t>
      </w:r>
      <w:r w:rsidR="00544EEB">
        <w:t xml:space="preserve">iztosítása. </w:t>
      </w:r>
      <w:bookmarkStart w:id="1" w:name="_Hlk130907064"/>
    </w:p>
    <w:p w14:paraId="2C94D546" w14:textId="64C6A54F" w:rsidR="00544EEB" w:rsidRDefault="00544EEB" w:rsidP="00544EEB">
      <w:pPr>
        <w:pStyle w:val="Listaszerbekezds"/>
        <w:ind w:left="0"/>
        <w:jc w:val="both"/>
      </w:pPr>
    </w:p>
    <w:p w14:paraId="5BADAE60" w14:textId="15D8F361" w:rsidR="007A6175" w:rsidRDefault="00D62184" w:rsidP="007A6175">
      <w:pPr>
        <w:pStyle w:val="Listaszerbekezds"/>
        <w:numPr>
          <w:ilvl w:val="0"/>
          <w:numId w:val="11"/>
        </w:numPr>
        <w:ind w:left="0"/>
        <w:jc w:val="both"/>
      </w:pPr>
      <w:r w:rsidRPr="00D21D80">
        <w:t xml:space="preserve">Az Önkormányzat </w:t>
      </w:r>
      <w:r w:rsidR="00A57DA6">
        <w:t xml:space="preserve">ennek megfelelően </w:t>
      </w:r>
      <w:r w:rsidRPr="00D21D80">
        <w:t xml:space="preserve">jelen okirat aláírásával hozzájárul, hogy az Ingatlanban a Fenntartó </w:t>
      </w:r>
      <w:r w:rsidR="00A57DA6">
        <w:t>szociális intézményt/szolgáltatót</w:t>
      </w:r>
      <w:r w:rsidR="007A6175">
        <w:t>/ellátási helyet</w:t>
      </w:r>
      <w:r w:rsidR="00A57DA6">
        <w:t xml:space="preserve"> </w:t>
      </w:r>
      <w:r w:rsidRPr="00D21D80">
        <w:t>helyezzen el, működtessen, rész</w:t>
      </w:r>
      <w:r w:rsidR="007A6175">
        <w:t>ére</w:t>
      </w:r>
      <w:r w:rsidRPr="00D21D80">
        <w:t xml:space="preserve"> az Ingatlan és Ingóságok használatát e célból biztosítsa; az Ingatlant </w:t>
      </w:r>
      <w:r w:rsidR="00A57DA6">
        <w:t>a szociális</w:t>
      </w:r>
      <w:r w:rsidR="00192BEB" w:rsidRPr="00D21D80">
        <w:t xml:space="preserve"> </w:t>
      </w:r>
      <w:r w:rsidR="007A6175">
        <w:t>i</w:t>
      </w:r>
      <w:r w:rsidR="003D6E6C">
        <w:t>ntézmény</w:t>
      </w:r>
      <w:r w:rsidR="007A6175">
        <w:t>/szolgáltató/ellátási hely</w:t>
      </w:r>
      <w:r w:rsidR="00192BEB" w:rsidRPr="00D21D80">
        <w:t xml:space="preserve"> </w:t>
      </w:r>
      <w:r w:rsidRPr="00D21D80">
        <w:t>székhelyéül/telephelyéül/feladatellátási</w:t>
      </w:r>
      <w:r w:rsidR="009C1404">
        <w:t xml:space="preserve"> </w:t>
      </w:r>
      <w:r w:rsidRPr="00D21D80">
        <w:t>helyéül hivatalos/hatósági nyilvántartásba bejegyeztesse és nyilvántartsa.</w:t>
      </w:r>
      <w:r w:rsidR="00BC75F0">
        <w:t xml:space="preserve"> </w:t>
      </w:r>
      <w:r w:rsidR="007A6175">
        <w:t xml:space="preserve">Felek rögzítik, hogy e célból az ellátási szerződés alapján az Ingatlant a </w:t>
      </w:r>
      <w:r w:rsidR="007A6175" w:rsidRPr="007A6175">
        <w:t xml:space="preserve">TÁBITA ALAPSZOLGÁLTATÁSI KÖZPONT  (1143 Budapest, Semsey Andor u. 25. 1. emelet), szolgáltató képviseletében: dr. </w:t>
      </w:r>
      <w:proofErr w:type="spellStart"/>
      <w:r w:rsidR="007A6175" w:rsidRPr="007A6175">
        <w:t>Heidl</w:t>
      </w:r>
      <w:proofErr w:type="spellEnd"/>
      <w:r w:rsidR="007A6175" w:rsidRPr="007A6175">
        <w:t xml:space="preserve"> Beáta (intézményvezető),</w:t>
      </w:r>
      <w:r w:rsidR="007A6175">
        <w:t xml:space="preserve"> intézmény – a továbbiakban említve: Intézmény jogosult használni.</w:t>
      </w:r>
    </w:p>
    <w:p w14:paraId="1D9EE192" w14:textId="3ED18358" w:rsidR="007A6175" w:rsidRDefault="007A6175" w:rsidP="007A6175">
      <w:pPr>
        <w:pStyle w:val="Listaszerbekezds"/>
        <w:ind w:left="0"/>
        <w:jc w:val="both"/>
      </w:pPr>
    </w:p>
    <w:p w14:paraId="45009BCD" w14:textId="6EF22D9B" w:rsidR="007A6175" w:rsidRPr="00D21D80" w:rsidRDefault="007A6175" w:rsidP="007A6175">
      <w:pPr>
        <w:pStyle w:val="Listaszerbekezds"/>
        <w:numPr>
          <w:ilvl w:val="0"/>
          <w:numId w:val="11"/>
        </w:numPr>
        <w:ind w:left="0"/>
        <w:jc w:val="both"/>
      </w:pPr>
      <w:r>
        <w:t>Az Önkormányzat ennek megfelelően hozzájárul ahhoz is, hogy a Fenntartó/Intézmény ezen Ingatlanban szociális ellátást, szolgáltatást nyújtson, és ennek keretében az Intézmény szolgáltatásait, ellátást igénybe vevő személyekkel szociális ellátás igénybe vétele céljából az Ingatlanban történő életvégig szóló elhelyezéssel szerződést kössön.</w:t>
      </w:r>
    </w:p>
    <w:bookmarkEnd w:id="1"/>
    <w:p w14:paraId="5F8A9180" w14:textId="77777777" w:rsidR="008E3526" w:rsidRPr="00D21D80" w:rsidRDefault="008E3526" w:rsidP="00D21D80">
      <w:pPr>
        <w:tabs>
          <w:tab w:val="num" w:pos="426"/>
        </w:tabs>
        <w:ind w:hanging="142"/>
        <w:jc w:val="both"/>
      </w:pPr>
    </w:p>
    <w:p w14:paraId="37C290E6" w14:textId="79C24DE5" w:rsidR="008E3526" w:rsidRDefault="008E3526" w:rsidP="00E66B7E">
      <w:pPr>
        <w:numPr>
          <w:ilvl w:val="0"/>
          <w:numId w:val="11"/>
        </w:numPr>
        <w:tabs>
          <w:tab w:val="num" w:pos="426"/>
        </w:tabs>
        <w:ind w:left="0" w:hanging="426"/>
        <w:jc w:val="both"/>
      </w:pPr>
      <w:r w:rsidRPr="00D21D80">
        <w:t>Haszonélvező a felszerelt mérőórák alapján a közüzemi fogyasztási díjak ellenértékét közvetlenül a szolgáltatók felé – valamennyi közüzemi szolgáltatás tekintetében – tartozik megfizetni jelen szerződés teljes időtartama alatt, e kötelezettségéért felelősséget vállal</w:t>
      </w:r>
      <w:r w:rsidR="00847D6F">
        <w:t>, akkor is, ha a fogyasztási helyek az Intézmény nevére kerülnek átírásra, melyhez az Önkormányzat szintén hozzájárul jelen szerződés aláírásával</w:t>
      </w:r>
      <w:r w:rsidRPr="00D21D80">
        <w:t xml:space="preserve">. Haszonélvező a </w:t>
      </w:r>
      <w:r w:rsidR="00847D6F" w:rsidRPr="00D21D80">
        <w:t>haszo</w:t>
      </w:r>
      <w:r w:rsidR="00847D6F">
        <w:t xml:space="preserve">nélvezetbe </w:t>
      </w:r>
      <w:r w:rsidRPr="00D21D80">
        <w:t xml:space="preserve">vett </w:t>
      </w:r>
      <w:r w:rsidR="00A91DCC" w:rsidRPr="00D21D80">
        <w:t>I</w:t>
      </w:r>
      <w:r w:rsidRPr="00D21D80">
        <w:t xml:space="preserve">ngatlan használatát, üzemeltetését a saját felelősségére végzi. Ennek során köteles valamennyi vonatkozó jogszabályi előírást betartani, köteles különösen az üzemeltetéshez az illetékes hatóságoktól a szükséges engedélyeket beszerezni, továbbá a hatóságok által esetlegesen előírt munkálatokat elvégezni. </w:t>
      </w:r>
    </w:p>
    <w:p w14:paraId="655095FC" w14:textId="77777777" w:rsidR="00E66B7E" w:rsidRPr="00D21D80" w:rsidRDefault="00E66B7E" w:rsidP="00E66B7E">
      <w:pPr>
        <w:tabs>
          <w:tab w:val="num" w:pos="426"/>
        </w:tabs>
        <w:jc w:val="both"/>
      </w:pPr>
    </w:p>
    <w:p w14:paraId="3E3D8F90" w14:textId="7F41474D" w:rsidR="00A91DCC" w:rsidRPr="00D57A26" w:rsidRDefault="008E3526" w:rsidP="00D21D80">
      <w:pPr>
        <w:numPr>
          <w:ilvl w:val="0"/>
          <w:numId w:val="11"/>
        </w:numPr>
        <w:ind w:left="0"/>
        <w:jc w:val="both"/>
      </w:pPr>
      <w:r w:rsidRPr="00D57A26">
        <w:t xml:space="preserve">Felek rögzítik azt, hogy Haszonélvező </w:t>
      </w:r>
      <w:r w:rsidR="00E66B7E">
        <w:t>az</w:t>
      </w:r>
      <w:r w:rsidRPr="00D57A26">
        <w:t xml:space="preserve"> </w:t>
      </w:r>
      <w:r w:rsidR="00A91DCC" w:rsidRPr="00D57A26">
        <w:t>I</w:t>
      </w:r>
      <w:r w:rsidRPr="00D57A26">
        <w:t xml:space="preserve">ngatlant és </w:t>
      </w:r>
      <w:r w:rsidR="00A91DCC" w:rsidRPr="00D57A26">
        <w:t>I</w:t>
      </w:r>
      <w:r w:rsidRPr="00D57A26">
        <w:t xml:space="preserve">ngóságot ingyenesen jogosult használni. Haszonélvező a használatra átvett ingatlan állagát megóvja, a folyamatos zavartalan működéshez szükséges valamennyi karbantartási tevékenységet saját költségére elvégzi, amely a rendeltetésszerű használat érdekében szükséges és a folyamatos elhasználódás rendszeres helyreállítását eredményezi. A </w:t>
      </w:r>
      <w:r w:rsidR="00A91DCC" w:rsidRPr="00D57A26">
        <w:t>H</w:t>
      </w:r>
      <w:r w:rsidRPr="00D57A26">
        <w:t>aszonélvező jogának gyakorlásában a rendes gazdálkodás szabályai szerint köteles eljárni. Viseli a dolog fenntartásával járó terheket</w:t>
      </w:r>
      <w:r w:rsidR="00A91DCC" w:rsidRPr="00D57A26">
        <w:t xml:space="preserve">, </w:t>
      </w:r>
      <w:r w:rsidRPr="00D57A26">
        <w:t>a rendkívüli javítások</w:t>
      </w:r>
      <w:r w:rsidR="00A91DCC" w:rsidRPr="00D57A26">
        <w:t xml:space="preserve">kal </w:t>
      </w:r>
      <w:r w:rsidRPr="00D57A26">
        <w:t xml:space="preserve"> és helyreállítások</w:t>
      </w:r>
      <w:r w:rsidR="00A91DCC" w:rsidRPr="00D57A26">
        <w:t xml:space="preserve">kal együtt, azzal, hogy az Ingatlan </w:t>
      </w:r>
      <w:r w:rsidR="00A91DCC" w:rsidRPr="009E0C76">
        <w:t>részleges vagy teljes megsemmisülése, használhatatlanná válása esetén</w:t>
      </w:r>
      <w:r w:rsidR="00A91DCC" w:rsidRPr="00D57A26">
        <w:t xml:space="preserve"> Haszonélvező nem köteles a helyreállításról</w:t>
      </w:r>
      <w:r w:rsidR="00042B48" w:rsidRPr="00D57A26">
        <w:t>, javításról</w:t>
      </w:r>
      <w:r w:rsidR="00A91DCC" w:rsidRPr="00D57A26">
        <w:t xml:space="preserve"> gondoskodni, </w:t>
      </w:r>
      <w:r w:rsidR="00454924">
        <w:t xml:space="preserve">kivéve, ha a Haszonélvező biztosítása ennek költségét fedezi. </w:t>
      </w:r>
    </w:p>
    <w:p w14:paraId="5AB95024" w14:textId="77777777" w:rsidR="00A91DCC" w:rsidRPr="00D21D80" w:rsidRDefault="00A91DCC" w:rsidP="00D21D80">
      <w:pPr>
        <w:jc w:val="both"/>
      </w:pPr>
    </w:p>
    <w:p w14:paraId="12446433" w14:textId="26CAD07E" w:rsidR="008E3526" w:rsidRPr="00D21D80" w:rsidRDefault="008E3526" w:rsidP="00D21D80">
      <w:pPr>
        <w:numPr>
          <w:ilvl w:val="0"/>
          <w:numId w:val="11"/>
        </w:numPr>
        <w:ind w:left="0"/>
        <w:jc w:val="both"/>
      </w:pPr>
      <w:r w:rsidRPr="00D21D80">
        <w:t xml:space="preserve"> Haszonélvező az átvett </w:t>
      </w:r>
      <w:r w:rsidR="00E66B7E">
        <w:t>I</w:t>
      </w:r>
      <w:r w:rsidR="00513A6B" w:rsidRPr="00D21D80">
        <w:t>ngóságok</w:t>
      </w:r>
      <w:r w:rsidRPr="00D21D80">
        <w:t xml:space="preserve"> használata során a rendes gazdálkodás szabályai szerint köteles eljárni, köteles a szükséges karbantartási, állagmegóvási munkákat saját költségére elvégezni, illetve pótlásukról gondoskodni. A </w:t>
      </w:r>
      <w:r w:rsidR="00B96223">
        <w:t>H</w:t>
      </w:r>
      <w:r w:rsidRPr="00D21D80">
        <w:t xml:space="preserve">aszonélvező, ill. az </w:t>
      </w:r>
      <w:r w:rsidR="00B96223">
        <w:t>I</w:t>
      </w:r>
      <w:r w:rsidRPr="00D21D80">
        <w:t>ntézmény nem köteles azt az értékcsökkenést, hiányt megtéríteni, amely a rendeltetésszerű használat eredménye.</w:t>
      </w:r>
    </w:p>
    <w:p w14:paraId="64C4BA50" w14:textId="77777777" w:rsidR="00D62184" w:rsidRPr="00D21D80" w:rsidRDefault="00D62184" w:rsidP="00D21D80">
      <w:pPr>
        <w:jc w:val="both"/>
      </w:pPr>
    </w:p>
    <w:p w14:paraId="6A2C7B55" w14:textId="3D93343F" w:rsidR="007652B6" w:rsidRPr="00D21D80" w:rsidRDefault="00646B10" w:rsidP="007652B6">
      <w:pPr>
        <w:pStyle w:val="Listaszerbekezds"/>
        <w:numPr>
          <w:ilvl w:val="0"/>
          <w:numId w:val="11"/>
        </w:numPr>
        <w:ind w:left="0"/>
        <w:jc w:val="both"/>
      </w:pPr>
      <w:r w:rsidRPr="00D21D80">
        <w:t>A Haszonélvezőt a haszonélvezetébe kerülő Ingatlan</w:t>
      </w:r>
      <w:r w:rsidR="00E66B7E">
        <w:t>na</w:t>
      </w:r>
      <w:r w:rsidRPr="00D21D80">
        <w:t>l, Ingókkal kapcsolatban megilleti a birtoklás, használat, hasznosítás és hasznok szedésének joga</w:t>
      </w:r>
      <w:r w:rsidR="007652B6">
        <w:t>.</w:t>
      </w:r>
    </w:p>
    <w:p w14:paraId="79589CCC" w14:textId="16DA7C01" w:rsidR="002B4134" w:rsidRPr="00D21D80" w:rsidRDefault="002B4134" w:rsidP="007652B6">
      <w:pPr>
        <w:pStyle w:val="Listaszerbekezds"/>
        <w:ind w:left="0"/>
        <w:jc w:val="both"/>
      </w:pPr>
    </w:p>
    <w:p w14:paraId="57843C70" w14:textId="6D00F676" w:rsidR="00A034AB" w:rsidRPr="00D21D80" w:rsidRDefault="00BD072A" w:rsidP="00D21D80">
      <w:pPr>
        <w:numPr>
          <w:ilvl w:val="0"/>
          <w:numId w:val="11"/>
        </w:numPr>
        <w:ind w:left="0"/>
        <w:jc w:val="both"/>
      </w:pPr>
      <w:r w:rsidRPr="00D21D80">
        <w:t xml:space="preserve">A Haszonélvező köteles az Önkormányzatot haladéktalanul értesíteni az Ingatlant fenyegető veszélyről és a beállott kárról, a tudomására jutott minden olyan tényről, adatról, körülményről, amely a vagyon rendeltetésszerű, zavarmentes használatát akadályozza, kár bekövetkezésével fenyeget, a vagyon </w:t>
      </w:r>
      <w:r w:rsidRPr="00D21D80">
        <w:lastRenderedPageBreak/>
        <w:t>nagyobb mérvű romlásához vezethet, valamint arról, ha őt jogai gyakorlásában harmadik személy akadályozza.</w:t>
      </w:r>
      <w:r w:rsidR="00A034AB" w:rsidRPr="00D21D80">
        <w:t xml:space="preserve"> </w:t>
      </w:r>
    </w:p>
    <w:p w14:paraId="070F781F" w14:textId="77777777" w:rsidR="00A034AB" w:rsidRPr="00D21D80" w:rsidRDefault="00A034AB" w:rsidP="00D21D80">
      <w:pPr>
        <w:jc w:val="both"/>
      </w:pPr>
    </w:p>
    <w:p w14:paraId="777FF228" w14:textId="3F8151BA" w:rsidR="00BD072A" w:rsidRPr="00D21D80" w:rsidRDefault="00A034AB" w:rsidP="00D21D80">
      <w:pPr>
        <w:numPr>
          <w:ilvl w:val="0"/>
          <w:numId w:val="11"/>
        </w:numPr>
        <w:ind w:left="0"/>
        <w:jc w:val="both"/>
      </w:pPr>
      <w:r w:rsidRPr="00D21D80">
        <w:t xml:space="preserve">A Haszonélvező felel minden olyan kárért, amely a rendeltetésellenes vagy szerződésellenes használat következménye. Nem terheli a </w:t>
      </w:r>
      <w:r w:rsidR="000642F3" w:rsidRPr="00D21D80">
        <w:t>Haszonélvezőt</w:t>
      </w:r>
      <w:r w:rsidRPr="00D21D80">
        <w:t xml:space="preserve"> a kártérítési kötelezettség, ha bizonyítja, hogy úgy járt el, ahogy adott helyzetben általában elvárható</w:t>
      </w:r>
      <w:r w:rsidR="009763B0">
        <w:t>.</w:t>
      </w:r>
    </w:p>
    <w:p w14:paraId="0279F1E1" w14:textId="77777777" w:rsidR="00BD072A" w:rsidRPr="00D21D80" w:rsidRDefault="00BD072A" w:rsidP="00D21D80">
      <w:pPr>
        <w:jc w:val="both"/>
      </w:pPr>
    </w:p>
    <w:p w14:paraId="1B40F645" w14:textId="25801A8D" w:rsidR="0087656F" w:rsidRPr="00D21D80" w:rsidRDefault="0087656F" w:rsidP="00D21D80">
      <w:pPr>
        <w:numPr>
          <w:ilvl w:val="0"/>
          <w:numId w:val="11"/>
        </w:numPr>
        <w:tabs>
          <w:tab w:val="left" w:pos="0"/>
        </w:tabs>
        <w:ind w:left="0"/>
        <w:jc w:val="both"/>
      </w:pPr>
      <w:r w:rsidRPr="00D21D80">
        <w:t>A Haszonélvező a saját költségén jogosult az elszámolt értékcsökkentést meghaladó, annak értékét növelő</w:t>
      </w:r>
      <w:r w:rsidR="00620DE6">
        <w:t xml:space="preserve">, </w:t>
      </w:r>
      <w:r w:rsidRPr="00D21D80">
        <w:t>beruházást</w:t>
      </w:r>
      <w:r w:rsidR="00081844">
        <w:t>,</w:t>
      </w:r>
      <w:r w:rsidR="007F0BC5">
        <w:t xml:space="preserve"> </w:t>
      </w:r>
      <w:r w:rsidRPr="00D21D80">
        <w:t>felújítást végezni az Ingatlan</w:t>
      </w:r>
      <w:r w:rsidR="00E66B7E">
        <w:t>o</w:t>
      </w:r>
      <w:r w:rsidRPr="00D21D80">
        <w:t>n, mely esetben előzetes értesítési kötelezettség terheli az Önkormányzat felé.</w:t>
      </w:r>
    </w:p>
    <w:p w14:paraId="26346B05" w14:textId="77777777" w:rsidR="0087656F" w:rsidRPr="00D21D80" w:rsidRDefault="0087656F" w:rsidP="00D21D80">
      <w:pPr>
        <w:tabs>
          <w:tab w:val="left" w:pos="0"/>
        </w:tabs>
        <w:jc w:val="both"/>
      </w:pPr>
    </w:p>
    <w:p w14:paraId="41F62683" w14:textId="2E9CA66C" w:rsidR="00E66B7E" w:rsidRDefault="00D4577B" w:rsidP="00D4577B">
      <w:pPr>
        <w:numPr>
          <w:ilvl w:val="0"/>
          <w:numId w:val="11"/>
        </w:numPr>
        <w:tabs>
          <w:tab w:val="left" w:pos="0"/>
        </w:tabs>
        <w:ind w:left="0"/>
        <w:jc w:val="both"/>
      </w:pPr>
      <w:r>
        <w:t>Felek rögzítik, hogy az Ingatlan jelen állapotában elhasználódás, elavultsága okán a rendeltetésszerű használatra nem alkalmas. A Fenntartó vállalja, hogy saját költségen az Ingatlant a jelen szerződés szerint célra alkalmassá teszi, azt felújítja a jelen szerződésben szabályozott elszámolás mellett, melyhez az Önkormányzat már most hozzájárul, és köteles minden olyan nyilatkozatot határidőben kiadni, amely a tervezett felújítás megvalósításához szükséges.</w:t>
      </w:r>
    </w:p>
    <w:p w14:paraId="10365ED8" w14:textId="2CE0FCEE" w:rsidR="00E66B7E" w:rsidRDefault="00E66B7E" w:rsidP="00E66B7E">
      <w:pPr>
        <w:tabs>
          <w:tab w:val="left" w:pos="0"/>
        </w:tabs>
        <w:jc w:val="both"/>
      </w:pPr>
    </w:p>
    <w:p w14:paraId="43FA60E7" w14:textId="2C7E8D29" w:rsidR="0087656F" w:rsidRPr="00D21D80" w:rsidRDefault="0087656F" w:rsidP="00D21D80">
      <w:pPr>
        <w:numPr>
          <w:ilvl w:val="0"/>
          <w:numId w:val="11"/>
        </w:numPr>
        <w:tabs>
          <w:tab w:val="left" w:pos="0"/>
        </w:tabs>
        <w:ind w:left="0"/>
        <w:jc w:val="both"/>
      </w:pPr>
      <w:r w:rsidRPr="00D21D80">
        <w:t xml:space="preserve">Az állagmegóváson túl </w:t>
      </w:r>
      <w:r w:rsidR="00A50FB6">
        <w:t xml:space="preserve">ezen túlmenően </w:t>
      </w:r>
      <w:r w:rsidRPr="00D21D80">
        <w:t>jelentkező rekonstrukciós, fejlesztési költségek finanszírozására a felek megállapodnak, hogy Haszonélvező jogosult az Ingatlan felújítására, fejlesztésére saját vagy pályázati forrásból is.</w:t>
      </w:r>
    </w:p>
    <w:p w14:paraId="77645FB2" w14:textId="77777777" w:rsidR="0087656F" w:rsidRPr="00D21D80" w:rsidRDefault="0087656F" w:rsidP="00D21D80">
      <w:pPr>
        <w:tabs>
          <w:tab w:val="left" w:pos="0"/>
        </w:tabs>
        <w:jc w:val="both"/>
      </w:pPr>
    </w:p>
    <w:p w14:paraId="60B83170" w14:textId="5C8CD070" w:rsidR="0087656F" w:rsidRPr="00D21D80" w:rsidRDefault="0087656F" w:rsidP="00D21D80">
      <w:pPr>
        <w:numPr>
          <w:ilvl w:val="0"/>
          <w:numId w:val="11"/>
        </w:numPr>
        <w:tabs>
          <w:tab w:val="left" w:pos="0"/>
        </w:tabs>
        <w:ind w:left="0"/>
        <w:jc w:val="both"/>
      </w:pPr>
      <w:r w:rsidRPr="00D21D80">
        <w:t>Jelen megállapodás aláírásával Önkormányzat hozzájárulását adja, hogy a vagyontárgyak (Ingatlan, Ingók) felújításával, vagyontárgyakkal kapcsolatos beruházásokkal kapcsolatos pályázatokon a Haszonélvező</w:t>
      </w:r>
      <w:r w:rsidR="00AA553C" w:rsidRPr="00D21D80">
        <w:t xml:space="preserve">, illetve az általa fenntartott </w:t>
      </w:r>
      <w:r w:rsidR="003D6E6C">
        <w:t>Intézmény</w:t>
      </w:r>
      <w:r w:rsidR="005F0899" w:rsidRPr="00D21D80">
        <w:t xml:space="preserve"> </w:t>
      </w:r>
      <w:r w:rsidRPr="00D21D80">
        <w:t>részt vegyen</w:t>
      </w:r>
      <w:r w:rsidR="005F0899" w:rsidRPr="00D21D80">
        <w:t>ek</w:t>
      </w:r>
      <w:r w:rsidRPr="00D21D80">
        <w:t>.</w:t>
      </w:r>
    </w:p>
    <w:p w14:paraId="154D869B" w14:textId="77777777" w:rsidR="0087656F" w:rsidRPr="00D21D80" w:rsidRDefault="0087656F" w:rsidP="00D21D80">
      <w:pPr>
        <w:tabs>
          <w:tab w:val="left" w:pos="0"/>
        </w:tabs>
        <w:jc w:val="both"/>
      </w:pPr>
    </w:p>
    <w:p w14:paraId="5A31B7E2" w14:textId="5358978C" w:rsidR="0087656F" w:rsidRPr="00D21D80" w:rsidRDefault="0087656F" w:rsidP="00D21D80">
      <w:pPr>
        <w:numPr>
          <w:ilvl w:val="0"/>
          <w:numId w:val="11"/>
        </w:numPr>
        <w:tabs>
          <w:tab w:val="left" w:pos="0"/>
        </w:tabs>
        <w:ind w:left="0"/>
        <w:jc w:val="both"/>
      </w:pPr>
      <w:r w:rsidRPr="00D21D80">
        <w:t xml:space="preserve">Felek rögzítik, hogy a Haszonélvező által </w:t>
      </w:r>
      <w:r w:rsidR="002C4910">
        <w:t xml:space="preserve">az Ingatlanon </w:t>
      </w:r>
      <w:r w:rsidRPr="00D21D80">
        <w:t xml:space="preserve">eszközölt </w:t>
      </w:r>
      <w:r w:rsidR="008F32EE">
        <w:t xml:space="preserve">értéknövelő </w:t>
      </w:r>
      <w:r w:rsidRPr="00D21D80">
        <w:t xml:space="preserve">beruházásokat a jelen szerződés bármely okból történő megszűnésekor egymással elszámolják, akként, hogy az Önkormányzat bármely </w:t>
      </w:r>
      <w:r w:rsidR="00D4577B">
        <w:t xml:space="preserve">az </w:t>
      </w:r>
      <w:r w:rsidR="00AE6F67">
        <w:t xml:space="preserve">Ingatlanon végzett </w:t>
      </w:r>
      <w:r w:rsidR="008F32EE">
        <w:t xml:space="preserve">értéknövelő </w:t>
      </w:r>
      <w:r w:rsidRPr="00D21D80">
        <w:t xml:space="preserve">beruházást az értékcsökkenés számviteli szabályai szerint a jelen szerződés </w:t>
      </w:r>
      <w:r w:rsidRPr="00D4577B">
        <w:rPr>
          <w:u w:val="single"/>
        </w:rPr>
        <w:t>bármely okból történő megszűnését</w:t>
      </w:r>
      <w:r w:rsidRPr="00D21D80">
        <w:t xml:space="preserve"> követő 30 napon belül a Fenntartónak/Haszonélvezőnek, egyházi forrású beruházás esetén a Magyarországi Baptista Egyháznak megtéríti.</w:t>
      </w:r>
      <w:r w:rsidR="008F32EE">
        <w:t xml:space="preserve"> </w:t>
      </w:r>
      <w:r w:rsidR="00096337">
        <w:t>A ráfordítás összegét a Haszonélvező köteles kétséget kizáró módon igazolni.</w:t>
      </w:r>
      <w:r w:rsidR="00D4577B">
        <w:t xml:space="preserve"> Felek megállapodnak, hogy amennyiben a jelen szerződés a határozott idő leteltével (2059.12.31.) szűnik meg, az Önkormányzat az Ingatlant a rendeltetésszerű használatra alkalmassá tételéhez szükséges, jelen szerződés 15. pontjában meghatározott  - első - beruházást nem köteles megtéríteni. </w:t>
      </w:r>
    </w:p>
    <w:p w14:paraId="40682F32" w14:textId="77777777" w:rsidR="0087656F" w:rsidRPr="00D21D80" w:rsidRDefault="0087656F" w:rsidP="00D21D80">
      <w:pPr>
        <w:tabs>
          <w:tab w:val="left" w:pos="0"/>
        </w:tabs>
        <w:jc w:val="both"/>
      </w:pPr>
    </w:p>
    <w:p w14:paraId="77E75FB0" w14:textId="7BD6A480" w:rsidR="0087656F" w:rsidRPr="00D21D80" w:rsidRDefault="0087656F" w:rsidP="00D21D80">
      <w:pPr>
        <w:numPr>
          <w:ilvl w:val="0"/>
          <w:numId w:val="11"/>
        </w:numPr>
        <w:tabs>
          <w:tab w:val="left" w:pos="0"/>
        </w:tabs>
        <w:ind w:left="0"/>
        <w:jc w:val="both"/>
      </w:pPr>
      <w:r w:rsidRPr="00D21D80">
        <w:t xml:space="preserve">Felek megállapodnak abban, hogy a haszonélvezetbe vett vagyon (Ingatlan, Ingók)  bővítése, továbbfejlesztése, és/vagy a feladat-ellátás minőségének javítása érdekében Haszonélvező államháztartási és/vagy EU források biztosítása céljából pályázatot nyújthat be, és nyertes pályázat esetén, a beruházást saját nevében elvégezheti. </w:t>
      </w:r>
    </w:p>
    <w:p w14:paraId="024ECA91" w14:textId="77777777" w:rsidR="0087656F" w:rsidRPr="00D21D80" w:rsidRDefault="0087656F" w:rsidP="00D21D80">
      <w:pPr>
        <w:tabs>
          <w:tab w:val="left" w:pos="0"/>
        </w:tabs>
        <w:jc w:val="both"/>
      </w:pPr>
    </w:p>
    <w:p w14:paraId="23BDD83F" w14:textId="77777777" w:rsidR="00646B10" w:rsidRPr="00D21D80" w:rsidRDefault="0087656F" w:rsidP="00D21D80">
      <w:pPr>
        <w:numPr>
          <w:ilvl w:val="0"/>
          <w:numId w:val="11"/>
        </w:numPr>
        <w:tabs>
          <w:tab w:val="left" w:pos="0"/>
        </w:tabs>
        <w:ind w:left="0"/>
        <w:jc w:val="both"/>
      </w:pPr>
      <w:r w:rsidRPr="00D21D80">
        <w:t>A harmadik személyektől – állam, államháztartás, Európai Unió stb. -  kapott támogatás eredményeként létrejött beruházás (eszközök) a jelen szerződés bármely okból történő megszűnésekor akként számolnak el, hogy egyik fél se gazdagodjon egyenértékű ellentételezés nélkül a másik, vagy a harmadik fél rovására</w:t>
      </w:r>
      <w:r w:rsidR="001B695C" w:rsidRPr="00D21D80">
        <w:t>.</w:t>
      </w:r>
    </w:p>
    <w:p w14:paraId="2B805973" w14:textId="3966E2EB" w:rsidR="008E3526" w:rsidRPr="00D21D80" w:rsidRDefault="008E3526" w:rsidP="00D21D80">
      <w:pPr>
        <w:pStyle w:val="Szvegtrzsbehzssal2"/>
        <w:tabs>
          <w:tab w:val="num" w:pos="426"/>
        </w:tabs>
        <w:ind w:left="0" w:hanging="72"/>
        <w:rPr>
          <w:rFonts w:ascii="Times New Roman" w:hAnsi="Times New Roman" w:cs="Times New Roman"/>
          <w:sz w:val="24"/>
        </w:rPr>
      </w:pPr>
    </w:p>
    <w:p w14:paraId="75F4606C" w14:textId="77777777" w:rsidR="008E3526" w:rsidRPr="00D21D80" w:rsidRDefault="008E3526" w:rsidP="00D21D80">
      <w:pPr>
        <w:numPr>
          <w:ilvl w:val="0"/>
          <w:numId w:val="11"/>
        </w:numPr>
        <w:ind w:left="0"/>
        <w:jc w:val="both"/>
      </w:pPr>
      <w:r w:rsidRPr="00D21D80">
        <w:t xml:space="preserve">Önkormányzat a nemzeti vagyonról szóló 2011. évi CXCVI. törvény 10.§ (2) bekezdése alapján rendszeresen köteles ellenőrzi a vagyonnal való gazdálkodást, megállapításairól értesíti a Haszonélvezőt. Az ellenőrzés lefolytatása érdekében felek együttműködni kötelesek, melynek keretében Haszonélvező évente tárgyi év december 15. napjáig beszámolót készít és juttat el az átvett vagyonnal való </w:t>
      </w:r>
      <w:r w:rsidRPr="00D21D80">
        <w:lastRenderedPageBreak/>
        <w:t>gazdálkodásáról, melyet az Önkormányzat a tárgyi évet követő február hónap 28. napjáig megtárgyal, melynek eredményéről Haszonélvezőt értesíti.</w:t>
      </w:r>
    </w:p>
    <w:p w14:paraId="3B2412A9" w14:textId="77777777" w:rsidR="008E3526" w:rsidRPr="00D21D80" w:rsidRDefault="008E3526" w:rsidP="00D21D80">
      <w:pPr>
        <w:pStyle w:val="llb"/>
        <w:tabs>
          <w:tab w:val="clear" w:pos="4536"/>
          <w:tab w:val="clear" w:pos="9072"/>
          <w:tab w:val="num" w:pos="426"/>
        </w:tabs>
        <w:ind w:hanging="142"/>
      </w:pPr>
    </w:p>
    <w:p w14:paraId="71ECA7F2" w14:textId="5808908F" w:rsidR="00AF68ED" w:rsidRPr="00D21D80" w:rsidRDefault="008E3526" w:rsidP="00D21D80">
      <w:pPr>
        <w:numPr>
          <w:ilvl w:val="0"/>
          <w:numId w:val="11"/>
        </w:numPr>
        <w:ind w:left="0"/>
        <w:jc w:val="both"/>
        <w:rPr>
          <w:b/>
          <w:bCs/>
        </w:rPr>
      </w:pPr>
      <w:r w:rsidRPr="00D21D80">
        <w:rPr>
          <w:b/>
          <w:bCs/>
        </w:rPr>
        <w:t xml:space="preserve"> </w:t>
      </w:r>
      <w:r w:rsidR="00626FF7">
        <w:rPr>
          <w:b/>
          <w:bCs/>
        </w:rPr>
        <w:t xml:space="preserve">Az </w:t>
      </w:r>
      <w:r w:rsidRPr="00D21D80">
        <w:rPr>
          <w:b/>
          <w:bCs/>
        </w:rPr>
        <w:t xml:space="preserve">Önkormányzat jelen okirat aláírásával feltétlen és visszavonhatatlan hozzájárulását adja ahhoz, hogy a </w:t>
      </w:r>
    </w:p>
    <w:p w14:paraId="1A303F31" w14:textId="5A792DBB" w:rsidR="00D1012F" w:rsidRDefault="00D1012F" w:rsidP="00B06DBB">
      <w:pPr>
        <w:pStyle w:val="Szvegtrzsbehzssal"/>
        <w:ind w:left="0"/>
        <w:rPr>
          <w:rFonts w:ascii="Times New Roman" w:hAnsi="Times New Roman"/>
          <w:b/>
          <w:bCs/>
        </w:rPr>
      </w:pPr>
    </w:p>
    <w:tbl>
      <w:tblPr>
        <w:tblStyle w:val="Rcsostblzat"/>
        <w:tblW w:w="9076" w:type="dxa"/>
        <w:tblLook w:val="04A0" w:firstRow="1" w:lastRow="0" w:firstColumn="1" w:lastColumn="0" w:noHBand="0" w:noVBand="1"/>
      </w:tblPr>
      <w:tblGrid>
        <w:gridCol w:w="5826"/>
        <w:gridCol w:w="3250"/>
      </w:tblGrid>
      <w:tr w:rsidR="00FB03DF" w:rsidRPr="00C47090" w14:paraId="1E6BD1D1" w14:textId="77777777" w:rsidTr="001E6BDC">
        <w:tc>
          <w:tcPr>
            <w:tcW w:w="5826" w:type="dxa"/>
          </w:tcPr>
          <w:p w14:paraId="7A068E85" w14:textId="77777777" w:rsidR="00FB03DF" w:rsidRPr="00573983" w:rsidRDefault="00FB03DF" w:rsidP="001E6BDC">
            <w:pPr>
              <w:rPr>
                <w:rFonts w:ascii="Times New Roman" w:hAnsi="Times New Roman"/>
                <w:sz w:val="16"/>
                <w:szCs w:val="16"/>
              </w:rPr>
            </w:pPr>
            <w:r w:rsidRPr="00573983">
              <w:rPr>
                <w:rFonts w:ascii="Times New Roman" w:hAnsi="Times New Roman"/>
                <w:sz w:val="16"/>
                <w:szCs w:val="16"/>
              </w:rPr>
              <w:t xml:space="preserve">feladatellátást szolgáló ingatlan címe, </w:t>
            </w:r>
          </w:p>
        </w:tc>
        <w:tc>
          <w:tcPr>
            <w:tcW w:w="3250" w:type="dxa"/>
          </w:tcPr>
          <w:p w14:paraId="68966C17" w14:textId="77777777" w:rsidR="00FB03DF" w:rsidRPr="007D30EE" w:rsidRDefault="00FB03DF" w:rsidP="001E6BDC">
            <w:pPr>
              <w:rPr>
                <w:rFonts w:ascii="Times New Roman" w:hAnsi="Times New Roman"/>
                <w:b/>
                <w:bCs/>
                <w:sz w:val="16"/>
                <w:szCs w:val="16"/>
              </w:rPr>
            </w:pPr>
            <w:r w:rsidRPr="007D30EE">
              <w:rPr>
                <w:rFonts w:ascii="Times New Roman" w:hAnsi="Times New Roman"/>
                <w:b/>
                <w:bCs/>
                <w:sz w:val="16"/>
                <w:szCs w:val="16"/>
              </w:rPr>
              <w:t>helyrajzi száma:</w:t>
            </w:r>
          </w:p>
          <w:p w14:paraId="6DBD9E39" w14:textId="7072FD41" w:rsidR="00FB03DF" w:rsidRPr="007D30EE" w:rsidRDefault="00FB03DF" w:rsidP="001E6BDC">
            <w:pPr>
              <w:rPr>
                <w:rFonts w:ascii="Times New Roman" w:hAnsi="Times New Roman"/>
                <w:b/>
                <w:bCs/>
                <w:sz w:val="16"/>
                <w:szCs w:val="16"/>
              </w:rPr>
            </w:pPr>
            <w:r w:rsidRPr="007D30EE">
              <w:rPr>
                <w:rFonts w:ascii="Times New Roman" w:hAnsi="Times New Roman"/>
                <w:b/>
                <w:bCs/>
                <w:sz w:val="16"/>
                <w:szCs w:val="16"/>
              </w:rPr>
              <w:t>belterület, terület: m2</w:t>
            </w:r>
          </w:p>
        </w:tc>
      </w:tr>
      <w:tr w:rsidR="00FB03DF" w:rsidRPr="00C47090" w14:paraId="233B303B" w14:textId="77777777" w:rsidTr="001E6BDC">
        <w:tc>
          <w:tcPr>
            <w:tcW w:w="5826" w:type="dxa"/>
          </w:tcPr>
          <w:p w14:paraId="295D01FD" w14:textId="1C373B11" w:rsidR="00FB03DF" w:rsidRDefault="00D4577B" w:rsidP="001E6BDC">
            <w:pPr>
              <w:rPr>
                <w:rFonts w:ascii="Times New Roman" w:hAnsi="Times New Roman"/>
                <w:sz w:val="16"/>
                <w:szCs w:val="16"/>
              </w:rPr>
            </w:pPr>
            <w:r w:rsidRPr="00D4577B">
              <w:rPr>
                <w:rFonts w:ascii="Times New Roman" w:hAnsi="Times New Roman"/>
                <w:sz w:val="16"/>
                <w:szCs w:val="16"/>
              </w:rPr>
              <w:t>2427 BARACS Széchenyi utca 102. sz</w:t>
            </w:r>
            <w:r w:rsidR="00FB03DF" w:rsidRPr="004C026B">
              <w:rPr>
                <w:rFonts w:ascii="Times New Roman" w:hAnsi="Times New Roman"/>
                <w:sz w:val="16"/>
                <w:szCs w:val="16"/>
              </w:rPr>
              <w:tab/>
            </w:r>
          </w:p>
          <w:p w14:paraId="70221030" w14:textId="77777777" w:rsidR="00FB03DF" w:rsidRDefault="00FB03DF" w:rsidP="001E6BDC">
            <w:pPr>
              <w:rPr>
                <w:rFonts w:ascii="Times New Roman" w:hAnsi="Times New Roman"/>
                <w:sz w:val="16"/>
                <w:szCs w:val="16"/>
              </w:rPr>
            </w:pPr>
          </w:p>
          <w:p w14:paraId="65D3F400" w14:textId="77777777" w:rsidR="00FB03DF" w:rsidRPr="00573983" w:rsidRDefault="00FB03DF" w:rsidP="001E6BDC">
            <w:pPr>
              <w:rPr>
                <w:rFonts w:ascii="Times New Roman" w:hAnsi="Times New Roman"/>
                <w:sz w:val="16"/>
                <w:szCs w:val="16"/>
              </w:rPr>
            </w:pPr>
          </w:p>
        </w:tc>
        <w:tc>
          <w:tcPr>
            <w:tcW w:w="3250" w:type="dxa"/>
          </w:tcPr>
          <w:p w14:paraId="55CF8269" w14:textId="34C522A1" w:rsidR="00FB03DF" w:rsidRPr="007D30EE" w:rsidRDefault="00D4577B" w:rsidP="001E6BDC">
            <w:pPr>
              <w:rPr>
                <w:rFonts w:ascii="Times New Roman" w:hAnsi="Times New Roman"/>
                <w:b/>
                <w:bCs/>
                <w:sz w:val="16"/>
                <w:szCs w:val="16"/>
              </w:rPr>
            </w:pPr>
            <w:r w:rsidRPr="00D4577B">
              <w:rPr>
                <w:rFonts w:ascii="Times New Roman" w:hAnsi="Times New Roman"/>
                <w:b/>
                <w:bCs/>
                <w:sz w:val="16"/>
                <w:szCs w:val="16"/>
              </w:rPr>
              <w:t xml:space="preserve">BARACS, belterület 319 </w:t>
            </w:r>
          </w:p>
          <w:p w14:paraId="14CAC8CB" w14:textId="76839FE2" w:rsidR="00FB03DF" w:rsidRPr="007D30EE" w:rsidRDefault="00D4577B" w:rsidP="001E6BDC">
            <w:pPr>
              <w:rPr>
                <w:rFonts w:ascii="Times New Roman" w:hAnsi="Times New Roman"/>
                <w:b/>
                <w:bCs/>
                <w:sz w:val="16"/>
                <w:szCs w:val="16"/>
              </w:rPr>
            </w:pPr>
            <w:r>
              <w:rPr>
                <w:rFonts w:ascii="Times New Roman" w:hAnsi="Times New Roman"/>
                <w:b/>
                <w:bCs/>
                <w:sz w:val="16"/>
                <w:szCs w:val="16"/>
              </w:rPr>
              <w:t xml:space="preserve">3252 </w:t>
            </w:r>
            <w:r w:rsidR="00FB03DF" w:rsidRPr="00533EB5">
              <w:rPr>
                <w:rFonts w:ascii="Times New Roman" w:hAnsi="Times New Roman"/>
                <w:b/>
                <w:bCs/>
                <w:sz w:val="16"/>
                <w:szCs w:val="16"/>
              </w:rPr>
              <w:t>m2</w:t>
            </w:r>
          </w:p>
          <w:p w14:paraId="4285D4A2" w14:textId="77777777" w:rsidR="00FB03DF" w:rsidRPr="007D30EE" w:rsidRDefault="00FB03DF" w:rsidP="001E6BDC">
            <w:pPr>
              <w:rPr>
                <w:rFonts w:ascii="Times New Roman" w:hAnsi="Times New Roman"/>
                <w:b/>
                <w:bCs/>
                <w:sz w:val="16"/>
                <w:szCs w:val="16"/>
              </w:rPr>
            </w:pPr>
          </w:p>
        </w:tc>
      </w:tr>
    </w:tbl>
    <w:p w14:paraId="2C4CA91A" w14:textId="77777777" w:rsidR="00B06DBB" w:rsidRDefault="00B06DBB" w:rsidP="00B06DBB">
      <w:pPr>
        <w:pStyle w:val="Szvegtrzsbehzssal"/>
        <w:ind w:left="0"/>
        <w:rPr>
          <w:rFonts w:ascii="Times New Roman" w:hAnsi="Times New Roman"/>
          <w:b/>
          <w:bCs/>
        </w:rPr>
      </w:pPr>
    </w:p>
    <w:p w14:paraId="5FEDCAB2" w14:textId="77777777" w:rsidR="00B06DBB" w:rsidRPr="00D21D80" w:rsidRDefault="00B06DBB" w:rsidP="00B06DBB">
      <w:pPr>
        <w:pStyle w:val="Szvegtrzsbehzssal"/>
        <w:ind w:left="0"/>
        <w:rPr>
          <w:rFonts w:ascii="Times New Roman" w:hAnsi="Times New Roman"/>
          <w:b/>
          <w:bCs/>
        </w:rPr>
      </w:pPr>
    </w:p>
    <w:p w14:paraId="47F4F70B" w14:textId="0AC47F14" w:rsidR="00D1012F" w:rsidRPr="00D21D80" w:rsidRDefault="00AF68ED" w:rsidP="00626FF7">
      <w:pPr>
        <w:pStyle w:val="Szvegtrzsbehzssal"/>
        <w:autoSpaceDE w:val="0"/>
        <w:autoSpaceDN w:val="0"/>
        <w:adjustRightInd w:val="0"/>
        <w:ind w:left="0"/>
        <w:rPr>
          <w:rFonts w:ascii="Times New Roman" w:hAnsi="Times New Roman"/>
          <w:b/>
          <w:bCs/>
        </w:rPr>
      </w:pPr>
      <w:proofErr w:type="gramStart"/>
      <w:r w:rsidRPr="00D21D80">
        <w:rPr>
          <w:rFonts w:ascii="Times New Roman" w:hAnsi="Times New Roman"/>
          <w:b/>
          <w:bCs/>
        </w:rPr>
        <w:t>ingatlan</w:t>
      </w:r>
      <w:proofErr w:type="gramEnd"/>
      <w:r w:rsidR="00D1012F" w:rsidRPr="00D21D80">
        <w:rPr>
          <w:rFonts w:ascii="Times New Roman" w:hAnsi="Times New Roman"/>
          <w:b/>
          <w:bCs/>
        </w:rPr>
        <w:t xml:space="preserve"> tulajdoni lapjára a Haszonélvező javára 1/1 arányban</w:t>
      </w:r>
      <w:r w:rsidR="00D4577B">
        <w:rPr>
          <w:rFonts w:ascii="Times New Roman" w:hAnsi="Times New Roman"/>
          <w:b/>
          <w:bCs/>
        </w:rPr>
        <w:t xml:space="preserve"> </w:t>
      </w:r>
      <w:r w:rsidR="00D4577B" w:rsidRPr="00D4577B">
        <w:rPr>
          <w:rFonts w:ascii="Times New Roman" w:hAnsi="Times New Roman"/>
          <w:b/>
          <w:bCs/>
        </w:rPr>
        <w:t xml:space="preserve">szociális közfeladatok ellátása céljából </w:t>
      </w:r>
      <w:r w:rsidR="00D4577B">
        <w:rPr>
          <w:rFonts w:ascii="Times New Roman" w:hAnsi="Times New Roman"/>
          <w:b/>
          <w:bCs/>
        </w:rPr>
        <w:t xml:space="preserve">2024. január 01-től </w:t>
      </w:r>
      <w:r w:rsidR="00D1012F" w:rsidRPr="00D21D80">
        <w:rPr>
          <w:rFonts w:ascii="Times New Roman" w:hAnsi="Times New Roman"/>
          <w:b/>
          <w:bCs/>
        </w:rPr>
        <w:t xml:space="preserve"> </w:t>
      </w:r>
      <w:bookmarkStart w:id="2" w:name="_Hlk130913251"/>
      <w:r w:rsidR="00AB1FA4">
        <w:rPr>
          <w:rFonts w:ascii="Times New Roman" w:hAnsi="Times New Roman"/>
          <w:b/>
          <w:bCs/>
        </w:rPr>
        <w:fldChar w:fldCharType="begin"/>
      </w:r>
      <w:r w:rsidR="00AB1FA4">
        <w:rPr>
          <w:rFonts w:ascii="Times New Roman" w:hAnsi="Times New Roman"/>
          <w:b/>
          <w:bCs/>
        </w:rPr>
        <w:instrText xml:space="preserve"> HYPERLINK  \l "időtartam" </w:instrText>
      </w:r>
      <w:r w:rsidR="00AB1FA4">
        <w:rPr>
          <w:rFonts w:ascii="Times New Roman" w:hAnsi="Times New Roman"/>
          <w:b/>
          <w:bCs/>
        </w:rPr>
        <w:fldChar w:fldCharType="separate"/>
      </w:r>
      <w:r w:rsidR="00AB1FA4" w:rsidRPr="006B03B7">
        <w:rPr>
          <w:rStyle w:val="Hiperhivatkozs"/>
          <w:rFonts w:ascii="Times New Roman" w:hAnsi="Times New Roman"/>
          <w:b/>
          <w:bCs/>
        </w:rPr>
        <w:t>20</w:t>
      </w:r>
      <w:r w:rsidR="00AB1FA4">
        <w:rPr>
          <w:rStyle w:val="Hiperhivatkozs"/>
          <w:rFonts w:ascii="Times New Roman" w:hAnsi="Times New Roman"/>
          <w:b/>
          <w:bCs/>
        </w:rPr>
        <w:t>5</w:t>
      </w:r>
      <w:r w:rsidR="00D4577B">
        <w:rPr>
          <w:rStyle w:val="Hiperhivatkozs"/>
          <w:rFonts w:ascii="Times New Roman" w:hAnsi="Times New Roman"/>
          <w:b/>
          <w:bCs/>
        </w:rPr>
        <w:t>9</w:t>
      </w:r>
      <w:r w:rsidR="00AB1FA4" w:rsidRPr="006B03B7">
        <w:rPr>
          <w:rStyle w:val="Hiperhivatkozs"/>
          <w:rFonts w:ascii="Times New Roman" w:hAnsi="Times New Roman"/>
          <w:b/>
          <w:bCs/>
        </w:rPr>
        <w:t xml:space="preserve">. </w:t>
      </w:r>
      <w:r w:rsidR="00D4577B">
        <w:rPr>
          <w:rStyle w:val="Hiperhivatkozs"/>
          <w:rFonts w:ascii="Times New Roman" w:hAnsi="Times New Roman"/>
          <w:b/>
          <w:bCs/>
        </w:rPr>
        <w:t>december</w:t>
      </w:r>
      <w:r w:rsidR="00AB1FA4" w:rsidRPr="006B03B7">
        <w:rPr>
          <w:rStyle w:val="Hiperhivatkozs"/>
          <w:rFonts w:ascii="Times New Roman" w:hAnsi="Times New Roman"/>
          <w:b/>
          <w:bCs/>
        </w:rPr>
        <w:t xml:space="preserve"> 31-ig, azaz </w:t>
      </w:r>
      <w:proofErr w:type="spellStart"/>
      <w:r w:rsidR="00AB1FA4" w:rsidRPr="006B03B7">
        <w:rPr>
          <w:rStyle w:val="Hiperhivatkozs"/>
          <w:rFonts w:ascii="Times New Roman" w:hAnsi="Times New Roman"/>
          <w:b/>
          <w:bCs/>
        </w:rPr>
        <w:t>Kétezer</w:t>
      </w:r>
      <w:r w:rsidR="00AB1FA4">
        <w:rPr>
          <w:rStyle w:val="Hiperhivatkozs"/>
          <w:rFonts w:ascii="Times New Roman" w:hAnsi="Times New Roman"/>
          <w:b/>
          <w:bCs/>
        </w:rPr>
        <w:t>ötven</w:t>
      </w:r>
      <w:r w:rsidR="00D4577B">
        <w:rPr>
          <w:rStyle w:val="Hiperhivatkozs"/>
          <w:rFonts w:ascii="Times New Roman" w:hAnsi="Times New Roman"/>
          <w:b/>
          <w:bCs/>
        </w:rPr>
        <w:t>kilenc</w:t>
      </w:r>
      <w:proofErr w:type="spellEnd"/>
      <w:r w:rsidR="00AB1FA4" w:rsidRPr="006B03B7">
        <w:rPr>
          <w:rStyle w:val="Hiperhivatkozs"/>
          <w:rFonts w:ascii="Times New Roman" w:hAnsi="Times New Roman"/>
          <w:b/>
          <w:bCs/>
        </w:rPr>
        <w:t xml:space="preserve"> </w:t>
      </w:r>
      <w:r w:rsidR="00D4577B">
        <w:rPr>
          <w:rStyle w:val="Hiperhivatkozs"/>
          <w:rFonts w:ascii="Times New Roman" w:hAnsi="Times New Roman"/>
          <w:b/>
          <w:bCs/>
        </w:rPr>
        <w:t xml:space="preserve">december </w:t>
      </w:r>
      <w:r w:rsidR="00AB1FA4" w:rsidRPr="006B03B7">
        <w:rPr>
          <w:rStyle w:val="Hiperhivatkozs"/>
          <w:rFonts w:ascii="Times New Roman" w:hAnsi="Times New Roman"/>
          <w:b/>
          <w:bCs/>
        </w:rPr>
        <w:t xml:space="preserve"> 31. napjáig tartó</w:t>
      </w:r>
      <w:r w:rsidR="00AB1FA4">
        <w:rPr>
          <w:rFonts w:ascii="Times New Roman" w:hAnsi="Times New Roman"/>
          <w:b/>
          <w:bCs/>
        </w:rPr>
        <w:fldChar w:fldCharType="end"/>
      </w:r>
      <w:r w:rsidR="00D1012F" w:rsidRPr="00D21D80">
        <w:rPr>
          <w:rFonts w:ascii="Times New Roman" w:hAnsi="Times New Roman"/>
          <w:b/>
          <w:bCs/>
        </w:rPr>
        <w:t xml:space="preserve"> </w:t>
      </w:r>
      <w:bookmarkEnd w:id="2"/>
      <w:r w:rsidR="00D1012F" w:rsidRPr="00D21D80">
        <w:rPr>
          <w:rFonts w:ascii="Times New Roman" w:hAnsi="Times New Roman"/>
          <w:b/>
          <w:bCs/>
        </w:rPr>
        <w:t>határozott időre szóló haszonélvezeti jog kerüljön bejegyzésre ingyenes alapítás jogcímén (bejegyzési engedély).</w:t>
      </w:r>
    </w:p>
    <w:p w14:paraId="1BB63C56" w14:textId="77777777" w:rsidR="00D1012F" w:rsidRPr="00D21D80" w:rsidRDefault="00D1012F" w:rsidP="00D21D80">
      <w:pPr>
        <w:pStyle w:val="Szvegtrzsbehzssal"/>
        <w:tabs>
          <w:tab w:val="num" w:pos="900"/>
        </w:tabs>
        <w:autoSpaceDE w:val="0"/>
        <w:autoSpaceDN w:val="0"/>
        <w:adjustRightInd w:val="0"/>
        <w:ind w:left="0"/>
        <w:rPr>
          <w:rFonts w:ascii="Times New Roman" w:hAnsi="Times New Roman"/>
        </w:rPr>
      </w:pPr>
    </w:p>
    <w:p w14:paraId="393572D4" w14:textId="7B8A6356" w:rsidR="008E3526" w:rsidRPr="00D21D80" w:rsidRDefault="008E3526" w:rsidP="00D21D80">
      <w:pPr>
        <w:pStyle w:val="Listaszerbekezds"/>
        <w:numPr>
          <w:ilvl w:val="0"/>
          <w:numId w:val="11"/>
        </w:numPr>
        <w:ind w:left="0"/>
        <w:jc w:val="both"/>
      </w:pPr>
      <w:r w:rsidRPr="00D21D80">
        <w:t>Az ingatlan-nyilvántartásba történő haszonélvezeti jog alapítás bejegyzésének igazgatási-szolgáltatási díját Haszonélvező köteles megfizetni.</w:t>
      </w:r>
      <w:r w:rsidR="00D4577B">
        <w:t xml:space="preserve"> Felek megállapodnak, hogy az Önkormányzat az Ingatlant </w:t>
      </w:r>
      <w:r w:rsidR="00D4577B" w:rsidRPr="007A7871">
        <w:rPr>
          <w:highlight w:val="yellow"/>
        </w:rPr>
        <w:t>___________ napjáig</w:t>
      </w:r>
      <w:r w:rsidR="00D4577B">
        <w:t xml:space="preserve"> adja birokba a</w:t>
      </w:r>
      <w:r w:rsidR="007A7871">
        <w:t>z Ingatlant és az Ingóságokat.</w:t>
      </w:r>
    </w:p>
    <w:p w14:paraId="528302B6" w14:textId="77777777" w:rsidR="00446D04" w:rsidRPr="00D21D80" w:rsidRDefault="00446D04" w:rsidP="00D21D80">
      <w:pPr>
        <w:jc w:val="both"/>
      </w:pPr>
    </w:p>
    <w:p w14:paraId="2739AA63" w14:textId="77777777" w:rsidR="00E906FC" w:rsidRPr="00D21D80" w:rsidRDefault="00E906FC" w:rsidP="00D21D80">
      <w:pPr>
        <w:numPr>
          <w:ilvl w:val="0"/>
          <w:numId w:val="11"/>
        </w:numPr>
        <w:ind w:left="0"/>
        <w:jc w:val="both"/>
      </w:pPr>
      <w:r w:rsidRPr="00D21D80">
        <w:t>A Haszonélvező teljesíti az Ingatlannal kapcsolatos nyilvántartási és adatszolgáltatási  kötelezettséget, és a jogszabályban előírt statisztikai adatszolgáltatási kötelezettségét.</w:t>
      </w:r>
    </w:p>
    <w:p w14:paraId="6A4A4D29" w14:textId="77777777" w:rsidR="0042698A" w:rsidRPr="00D21D80" w:rsidRDefault="0042698A" w:rsidP="00D21D80">
      <w:pPr>
        <w:jc w:val="both"/>
      </w:pPr>
    </w:p>
    <w:p w14:paraId="3F7F1CC0" w14:textId="77777777" w:rsidR="00C24499" w:rsidRPr="00D21D80" w:rsidRDefault="00C24499" w:rsidP="00D21D80">
      <w:pPr>
        <w:numPr>
          <w:ilvl w:val="0"/>
          <w:numId w:val="11"/>
        </w:numPr>
        <w:ind w:left="0"/>
        <w:jc w:val="both"/>
      </w:pPr>
      <w:bookmarkStart w:id="3" w:name="_Hlk131090149"/>
      <w:r w:rsidRPr="00D21D80">
        <w:t>A Haszonélvező vállalja, hogy</w:t>
      </w:r>
    </w:p>
    <w:p w14:paraId="0A7EB916" w14:textId="23C2708E" w:rsidR="00C24499" w:rsidRPr="00D21D80" w:rsidRDefault="00C24499" w:rsidP="00D21D80">
      <w:pPr>
        <w:pStyle w:val="Listaszerbekezds"/>
        <w:numPr>
          <w:ilvl w:val="1"/>
          <w:numId w:val="11"/>
        </w:numPr>
        <w:ind w:left="0"/>
        <w:jc w:val="both"/>
      </w:pPr>
      <w:r w:rsidRPr="00D21D80">
        <w:t>a jelen szerződésben előírt beszámolási, nyilvántartási, adatszolgáltatási kötelezettségeket teljesíti,</w:t>
      </w:r>
    </w:p>
    <w:p w14:paraId="3A8F3179" w14:textId="71DAC633" w:rsidR="00C24499" w:rsidRPr="00D21D80" w:rsidRDefault="00C24499" w:rsidP="00D21D80">
      <w:pPr>
        <w:pStyle w:val="Listaszerbekezds"/>
        <w:numPr>
          <w:ilvl w:val="1"/>
          <w:numId w:val="11"/>
        </w:numPr>
        <w:ind w:left="0"/>
        <w:jc w:val="both"/>
      </w:pPr>
      <w:r w:rsidRPr="00D21D80">
        <w:t>az átengedett nemzeti vagyont a jelen szerződési előírásoknak és a tulajdonosi rendelkezéseknek, valamint a meghatározott hasznosítási célnak megfelelően használja,</w:t>
      </w:r>
    </w:p>
    <w:p w14:paraId="2269B671" w14:textId="3851EBA0" w:rsidR="00C24499" w:rsidRPr="00D21D80" w:rsidRDefault="00C24499" w:rsidP="00D21D80">
      <w:pPr>
        <w:pStyle w:val="Listaszerbekezds"/>
        <w:numPr>
          <w:ilvl w:val="1"/>
          <w:numId w:val="11"/>
        </w:numPr>
        <w:ind w:left="0"/>
        <w:jc w:val="both"/>
      </w:pPr>
      <w:r w:rsidRPr="00D21D80">
        <w:t>a hasznosításban - a Haszonélvezővel közvetlen vagy közvetett módon jogviszonyban álló harmadik félként - kizárólag természetes személyek vagy átlátható szervezetek vesznek részt</w:t>
      </w:r>
      <w:bookmarkEnd w:id="3"/>
      <w:r w:rsidRPr="00D21D80">
        <w:t>.</w:t>
      </w:r>
    </w:p>
    <w:p w14:paraId="4C88CB77" w14:textId="77777777" w:rsidR="00C24499" w:rsidRPr="00D21D80" w:rsidRDefault="00C24499" w:rsidP="00D21D80">
      <w:pPr>
        <w:jc w:val="both"/>
      </w:pPr>
    </w:p>
    <w:p w14:paraId="36F279D6" w14:textId="77777777" w:rsidR="00C24499" w:rsidRPr="00D21D80" w:rsidRDefault="00C24499" w:rsidP="00D21D80">
      <w:pPr>
        <w:numPr>
          <w:ilvl w:val="0"/>
          <w:numId w:val="11"/>
        </w:numPr>
        <w:ind w:left="0"/>
        <w:jc w:val="both"/>
      </w:pPr>
      <w:r w:rsidRPr="00D21D80">
        <w:t>A jelen szerződés módosítása, vagy kiegészítése csak a felek közös akaratával és csak írásban érvényes.</w:t>
      </w:r>
    </w:p>
    <w:p w14:paraId="0F38C5E9" w14:textId="77777777" w:rsidR="00C24499" w:rsidRPr="00D21D80" w:rsidRDefault="00C24499" w:rsidP="00D21D80">
      <w:pPr>
        <w:jc w:val="both"/>
      </w:pPr>
    </w:p>
    <w:p w14:paraId="100D33D8" w14:textId="16F35338" w:rsidR="00C24499" w:rsidRPr="00D21D80" w:rsidRDefault="00C24499" w:rsidP="00D21D80">
      <w:pPr>
        <w:numPr>
          <w:ilvl w:val="0"/>
          <w:numId w:val="11"/>
        </w:numPr>
        <w:ind w:left="0"/>
        <w:jc w:val="both"/>
      </w:pPr>
      <w:r w:rsidRPr="00D21D80">
        <w:t xml:space="preserve">Felek a jelen </w:t>
      </w:r>
      <w:hyperlink w:anchor="időtartam" w:history="1">
        <w:r w:rsidR="007A7871" w:rsidRPr="007A7871">
          <w:rPr>
            <w:rStyle w:val="Hiperhivatkozs"/>
          </w:rPr>
          <w:t>2024. január 01-től  2059. december 31-ig, azaz Kétezerötvenkilenc december  31. napjáig tartó határozott időre</w:t>
        </w:r>
        <w:r w:rsidRPr="006B03B7">
          <w:rPr>
            <w:rStyle w:val="Hiperhivatkozs"/>
          </w:rPr>
          <w:t xml:space="preserve"> tartó időtartamra kötik,</w:t>
        </w:r>
      </w:hyperlink>
      <w:r w:rsidRPr="00D21D80">
        <w:t xml:space="preserve"> azzal, hogy felek ettől eltérő szándéka hiányában a jelen szerződés a határozott időtartam lejártával automatikusan – azaz bármiféle jognyilatkozat megtétele nélkül – megszűnik. </w:t>
      </w:r>
    </w:p>
    <w:p w14:paraId="658AA1C9" w14:textId="77777777" w:rsidR="00C24499" w:rsidRPr="00D21D80" w:rsidRDefault="00C24499" w:rsidP="00D21D80">
      <w:pPr>
        <w:jc w:val="both"/>
      </w:pPr>
    </w:p>
    <w:p w14:paraId="126D7E54" w14:textId="77777777" w:rsidR="00C24499" w:rsidRPr="00D21D80" w:rsidRDefault="00C24499" w:rsidP="00D21D80">
      <w:pPr>
        <w:numPr>
          <w:ilvl w:val="0"/>
          <w:numId w:val="11"/>
        </w:numPr>
        <w:ind w:left="0"/>
        <w:jc w:val="both"/>
      </w:pPr>
      <w:r w:rsidRPr="00D21D80">
        <w:t xml:space="preserve">Felek megállapodnak, hogy a jelen szerződést annak határozott ideje alatt rendes és/vagy indokolás nélküli felmondás útján egyik fél sem jogosult megszüntetni.  </w:t>
      </w:r>
    </w:p>
    <w:p w14:paraId="06024042" w14:textId="77777777" w:rsidR="00C24499" w:rsidRPr="00D21D80" w:rsidRDefault="00C24499" w:rsidP="00D21D80">
      <w:pPr>
        <w:jc w:val="both"/>
      </w:pPr>
    </w:p>
    <w:p w14:paraId="1F67CFD0" w14:textId="77777777" w:rsidR="00C24499" w:rsidRPr="00D21D80" w:rsidRDefault="00C24499" w:rsidP="00D21D80">
      <w:pPr>
        <w:numPr>
          <w:ilvl w:val="0"/>
          <w:numId w:val="11"/>
        </w:numPr>
        <w:ind w:left="0"/>
        <w:jc w:val="both"/>
      </w:pPr>
      <w:r w:rsidRPr="00D21D80">
        <w:t>Felek a jelen szerződést azonnali hatályú – rendkívüli – felmondással az alábbi esetekben szüntethetik meg:</w:t>
      </w:r>
    </w:p>
    <w:p w14:paraId="6C9C1C00" w14:textId="77777777" w:rsidR="00C24499" w:rsidRPr="00D21D80" w:rsidRDefault="00C24499" w:rsidP="00D21D80">
      <w:pPr>
        <w:jc w:val="both"/>
      </w:pPr>
    </w:p>
    <w:p w14:paraId="3BEB2A1B" w14:textId="77777777" w:rsidR="00C24499" w:rsidRPr="00D21D80" w:rsidRDefault="00C24499" w:rsidP="00D21D80">
      <w:pPr>
        <w:numPr>
          <w:ilvl w:val="0"/>
          <w:numId w:val="11"/>
        </w:numPr>
        <w:ind w:left="0"/>
        <w:jc w:val="both"/>
      </w:pPr>
      <w:r w:rsidRPr="00D21D80">
        <w:t xml:space="preserve">Jelen szerződést az Önkormányzat kártalanítás nélkül és azonnali hatállyal felmondhatja, ha a nemzeti vagyon hasznosításában részt vevő bármely - a Haszonélvezővel közvetlen vagy közvetett módon jogviszonyban álló harmadik fél - szervezet a jelen szerződés megkötését követően beállott körülmény folytán már nem minősül átlátható szervezetnek. </w:t>
      </w:r>
    </w:p>
    <w:p w14:paraId="47BB1C42" w14:textId="77777777" w:rsidR="00C24499" w:rsidRPr="00D21D80" w:rsidRDefault="00C24499" w:rsidP="00D21D80">
      <w:pPr>
        <w:jc w:val="both"/>
      </w:pPr>
    </w:p>
    <w:p w14:paraId="7037F0A2" w14:textId="5819173A" w:rsidR="00C24499" w:rsidRPr="00D21D80" w:rsidRDefault="00C24499" w:rsidP="00D21D80">
      <w:pPr>
        <w:numPr>
          <w:ilvl w:val="0"/>
          <w:numId w:val="11"/>
        </w:numPr>
        <w:ind w:left="0"/>
        <w:jc w:val="both"/>
      </w:pPr>
      <w:r w:rsidRPr="00D21D80">
        <w:lastRenderedPageBreak/>
        <w:t>Az Önkormányzat a jelen szerződést rendkívüli felmondással akkor szüntetheti meg, ha a Haszonélvező a</w:t>
      </w:r>
      <w:r w:rsidR="0003779D">
        <w:t xml:space="preserve">z Ingatlanban a </w:t>
      </w:r>
      <w:r w:rsidRPr="00D21D80">
        <w:t>közfeladatot nem látja el, vagy az Ingatla</w:t>
      </w:r>
      <w:r w:rsidR="00B23742">
        <w:t>n</w:t>
      </w:r>
      <w:r w:rsidRPr="00D21D80">
        <w:t>ban kárt okoz.</w:t>
      </w:r>
    </w:p>
    <w:p w14:paraId="2D175CD5" w14:textId="77777777" w:rsidR="00C24499" w:rsidRPr="00D21D80" w:rsidRDefault="00C24499" w:rsidP="00D21D80">
      <w:pPr>
        <w:jc w:val="both"/>
      </w:pPr>
    </w:p>
    <w:p w14:paraId="74511318" w14:textId="2C2E4C10" w:rsidR="00C24499" w:rsidRPr="00D21D80" w:rsidRDefault="00C24499" w:rsidP="00D21D80">
      <w:pPr>
        <w:numPr>
          <w:ilvl w:val="0"/>
          <w:numId w:val="11"/>
        </w:numPr>
        <w:ind w:left="0"/>
        <w:jc w:val="both"/>
      </w:pPr>
      <w:r w:rsidRPr="00D21D80">
        <w:t xml:space="preserve">Felek megállapodnak, hogy az azonnali hatályú felmondásra az Önkormányzat azt követően jogosult, hogy az Önkormányzat a </w:t>
      </w:r>
      <w:r w:rsidR="00947EAE">
        <w:t>Haszonélvezőt</w:t>
      </w:r>
      <w:r w:rsidRPr="00D21D80">
        <w:t xml:space="preserve"> a szerződésszerű/jogszabályszerű teljesítésre írásban megfelelő határidő tűzésével felszólította, és ez eredménytelen volt.</w:t>
      </w:r>
    </w:p>
    <w:p w14:paraId="65567701" w14:textId="77777777" w:rsidR="00C24499" w:rsidRPr="00D21D80" w:rsidRDefault="00C24499" w:rsidP="00D21D80">
      <w:pPr>
        <w:jc w:val="both"/>
      </w:pPr>
    </w:p>
    <w:p w14:paraId="412041CC" w14:textId="77777777" w:rsidR="00C24499" w:rsidRPr="00D21D80" w:rsidRDefault="00C24499" w:rsidP="00D21D80">
      <w:pPr>
        <w:numPr>
          <w:ilvl w:val="0"/>
          <w:numId w:val="11"/>
        </w:numPr>
        <w:ind w:left="0"/>
        <w:jc w:val="both"/>
      </w:pPr>
      <w:r w:rsidRPr="00D21D80">
        <w:t>Szerződő felek a rendkívüli felmondás lehetőségével csak írásban élhetnek és kötelesek részletesen megjelölni a felmondás alapjául szolgáló indokokat.</w:t>
      </w:r>
    </w:p>
    <w:p w14:paraId="0D89002F" w14:textId="77777777" w:rsidR="00C24499" w:rsidRPr="00D21D80" w:rsidRDefault="00C24499" w:rsidP="00D21D80">
      <w:pPr>
        <w:jc w:val="both"/>
      </w:pPr>
    </w:p>
    <w:p w14:paraId="5BD8D314" w14:textId="425269D3" w:rsidR="00C24499" w:rsidRPr="00D21D80" w:rsidRDefault="00C24499" w:rsidP="00D21D80">
      <w:pPr>
        <w:numPr>
          <w:ilvl w:val="0"/>
          <w:numId w:val="11"/>
        </w:numPr>
        <w:ind w:left="0"/>
        <w:jc w:val="both"/>
      </w:pPr>
      <w:r w:rsidRPr="00D21D80">
        <w:t xml:space="preserve">Jelen szerződés megszűnése esetén a szerződés megszűnésétől számított </w:t>
      </w:r>
      <w:r w:rsidR="007A7871">
        <w:t>60</w:t>
      </w:r>
      <w:r w:rsidRPr="00D21D80">
        <w:t xml:space="preserve"> napon belül  </w:t>
      </w:r>
      <w:r w:rsidR="00FB3DB5" w:rsidRPr="00FB3DB5">
        <w:t>Haszonélvező</w:t>
      </w:r>
      <w:r w:rsidRPr="00D21D80">
        <w:t xml:space="preserve"> az Ingatlant és Ingókat  tisztán és rendeltetésszerű használatra alkalmas állapotban köteles időközbeni változásokat tartalmazó  leltárjegyzékben részletesen felsorolt Ingóságokkal együtt köteles az Önkormányzat birtokába visszabocsátani. A Haszonélvező a jelen szerződés megszűnésekor köteles a vagyonnak a haszonélvezetbe vétel időpontjában fennálló állapotához viszonyítottan az Önkormányzattal elszámolni, figyelembe véve az eszközökön elvégzett értéknövelő beruházásokat is. A Haszonélvező az átvett vagyoni eszközöket leltár szerint köteles az Önkormányzatnak visszaadni. A Haszonélvező a rendeltetésszerű használat mellett elhasználódott vagy elavult eszközök kivételével az egyéb vagyont rendeltetésszerű használatra alkalmas állapotban köteles visszaadni a szerződés megszűnésekor az Önkormányzatnak. Felek megállapodnak, hogy a Szerződés és a jelen szerződés hatálya alatt az átadott ingóságok helyébe lépő, Fenntartó vagy az </w:t>
      </w:r>
      <w:r w:rsidR="003D6E6C">
        <w:t>Intézmény</w:t>
      </w:r>
      <w:r w:rsidRPr="00D21D80">
        <w:t xml:space="preserve"> által beszerzett ingóságok, berendezések tulajdonjoga a Fenntartót illeti, azokat az Önkormányzat részére visszaszolgáltatnia nem kell</w:t>
      </w:r>
      <w:r w:rsidR="00583111">
        <w:t xml:space="preserve">, azonban ezen </w:t>
      </w:r>
      <w:r w:rsidR="00583111" w:rsidRPr="00D21D80">
        <w:t>vagyoni eszközöket leltár szerint köteles</w:t>
      </w:r>
      <w:r w:rsidR="00583111">
        <w:t xml:space="preserve"> bejelenteni az Önkormányzatnak</w:t>
      </w:r>
      <w:r w:rsidRPr="00D21D80">
        <w:t>.</w:t>
      </w:r>
      <w:r w:rsidR="00D752BB">
        <w:t xml:space="preserve"> Felek megállapodhatnak arról, hogy az Önkormányzat maradványértéken a Fenntartó által beszerzett, helyébe lépő ingóságokat megvásárolja.</w:t>
      </w:r>
    </w:p>
    <w:p w14:paraId="28269576" w14:textId="77777777" w:rsidR="00C24499" w:rsidRPr="00D21D80" w:rsidRDefault="00C24499" w:rsidP="00D21D80">
      <w:pPr>
        <w:jc w:val="both"/>
      </w:pPr>
    </w:p>
    <w:p w14:paraId="6B40989F" w14:textId="319403A0" w:rsidR="00C24499" w:rsidRPr="00D21D80" w:rsidRDefault="00C24499" w:rsidP="00D21D80">
      <w:pPr>
        <w:numPr>
          <w:ilvl w:val="0"/>
          <w:numId w:val="11"/>
        </w:numPr>
        <w:ind w:left="0"/>
        <w:jc w:val="both"/>
      </w:pPr>
      <w:r w:rsidRPr="00D21D80">
        <w:t>Az Ingatlan</w:t>
      </w:r>
      <w:r w:rsidR="00B23742">
        <w:t xml:space="preserve"> </w:t>
      </w:r>
      <w:r w:rsidRPr="00D21D80">
        <w:t>visszaadása napján szerződő felek ismételten rögzítik a fogyasztásmérő órák állását, és ez alapján Felek elszámolnak egymással. A közműszolgáltatóknál a fogyasztó személye változásának bejelentése érdekében együttesen járnak el.</w:t>
      </w:r>
    </w:p>
    <w:p w14:paraId="282BF3EA" w14:textId="77777777" w:rsidR="00C24499" w:rsidRPr="00D21D80" w:rsidRDefault="00C24499" w:rsidP="00D21D80">
      <w:pPr>
        <w:jc w:val="both"/>
      </w:pPr>
    </w:p>
    <w:p w14:paraId="39391E11" w14:textId="27248D68" w:rsidR="00E906FC" w:rsidRPr="00D21D80" w:rsidRDefault="00C24499" w:rsidP="00D21D80">
      <w:pPr>
        <w:numPr>
          <w:ilvl w:val="0"/>
          <w:numId w:val="11"/>
        </w:numPr>
        <w:ind w:left="0"/>
        <w:jc w:val="both"/>
      </w:pPr>
      <w:r w:rsidRPr="00D21D80">
        <w:t>Felek megállapodnak, hogy a haszonélvezeti jog ingatlan-nyilvántartási bejegyzéséig, illetőleg, ha jelen szerződés bármely része, vagy egésze érvénytelennek minősülne, a Fenntartó a jelen szerződés szerinti Ingatlant és a hozzárendelt Ingóságokat ingyenesen használhatja, azok a közfeladat ellátása érdekében ingyenes használatában állnak</w:t>
      </w:r>
      <w:r w:rsidR="006E2B95" w:rsidRPr="00D21D80">
        <w:t>.</w:t>
      </w:r>
    </w:p>
    <w:p w14:paraId="5F4345A5" w14:textId="77777777" w:rsidR="00E906FC" w:rsidRPr="00D21D80" w:rsidRDefault="00E906FC" w:rsidP="00D21D80">
      <w:pPr>
        <w:jc w:val="both"/>
      </w:pPr>
    </w:p>
    <w:p w14:paraId="0A0FFF9B" w14:textId="288E4689" w:rsidR="007A7871" w:rsidRPr="00D21D80" w:rsidRDefault="006E2B95" w:rsidP="007A7871">
      <w:pPr>
        <w:numPr>
          <w:ilvl w:val="0"/>
          <w:numId w:val="11"/>
        </w:numPr>
        <w:ind w:left="0"/>
        <w:jc w:val="both"/>
      </w:pPr>
      <w:r w:rsidRPr="00D21D80">
        <w:t xml:space="preserve">A Felek kijelentik, hogy a haszonélvezeti jog megszerzésére vonatkozó illetékfizetési kötelezettségre vonatkozó jogszabályi rendelkezéseket ismerik, a jelen szerződést ellenjegyző ügyvédtől e körben kimerítő tájékoztatást kaptak, jelen szerződésből fakadó jogaikat és kötelezettségeiket megértették és tudomásul vették. A jelen szerződést tényvázlatként elfogadják. </w:t>
      </w:r>
    </w:p>
    <w:p w14:paraId="7E65074E" w14:textId="77777777" w:rsidR="00D90D8D" w:rsidRPr="00D21D80" w:rsidRDefault="00D90D8D" w:rsidP="00D21D80">
      <w:pPr>
        <w:jc w:val="both"/>
      </w:pPr>
    </w:p>
    <w:p w14:paraId="04D63672" w14:textId="53DCC042" w:rsidR="008E3526" w:rsidRPr="00233A42" w:rsidRDefault="006E2B95" w:rsidP="00D21D80">
      <w:pPr>
        <w:numPr>
          <w:ilvl w:val="0"/>
          <w:numId w:val="11"/>
        </w:numPr>
        <w:ind w:left="0"/>
        <w:jc w:val="both"/>
      </w:pPr>
      <w:r w:rsidRPr="00D21D80">
        <w:t xml:space="preserve">Haszonélvező erre tekintettel nyilatkozik, hogy mint egyházi jogi személy az illetékekről szóló 1990. évi </w:t>
      </w:r>
      <w:r w:rsidR="004C342C">
        <w:t>X</w:t>
      </w:r>
      <w:r w:rsidRPr="00D21D80">
        <w:t>C</w:t>
      </w:r>
      <w:r w:rsidR="004C342C">
        <w:t>III</w:t>
      </w:r>
      <w:r w:rsidRPr="00D21D80">
        <w:t xml:space="preserve">. törvény (Itv.) 5.§ (1) bekezdés e) pontja alapján </w:t>
      </w:r>
      <w:r w:rsidRPr="00D21D80">
        <w:rPr>
          <w:b/>
          <w:bCs/>
        </w:rPr>
        <w:t>teljes személyes illetékmentességben részesül</w:t>
      </w:r>
      <w:r w:rsidRPr="00D21D80">
        <w:t xml:space="preserve">, és kijelenti, hogy az Itv. 5.§ (2) bekezdésében foglalt feltételeknek megfelel, azaz kijelenti, hogy </w:t>
      </w:r>
      <w:r w:rsidR="007A7871">
        <w:t>az eljárás megindítását megelőző adóévben</w:t>
      </w:r>
      <w:r w:rsidRPr="00D21D80">
        <w:t xml:space="preserve"> vállalkozási tevékenységéből származó jövedelme után - </w:t>
      </w:r>
      <w:r w:rsidR="00F6086C" w:rsidRPr="00D21D80">
        <w:t>ill</w:t>
      </w:r>
      <w:r w:rsidRPr="00D21D80">
        <w:t>. ilyen tevékenység hiányában - társasági adófizetési kötelezettsége, illetve - költségvetési szerv esetében - eredménye után a központi költségvetésbe befizetési kötelezettsége nem keletkezett;</w:t>
      </w:r>
      <w:r w:rsidR="00F6086C" w:rsidRPr="00D21D80">
        <w:t xml:space="preserve"> illetve előreláthatólag nem keletkezik</w:t>
      </w:r>
      <w:r w:rsidRPr="00D21D80">
        <w:t xml:space="preserve"> továbbá, hogy az illetékekről szóló 1990. évi XCIII. törvény módosításáról, valamint hiteles tulajdonilap-másolat igazgatási szolgáltatási díjról szóló 1996. évi LXXXV. törvény 32/B. § (1) bekezdés e) pontja alapján </w:t>
      </w:r>
      <w:r w:rsidRPr="00D21D80">
        <w:rPr>
          <w:b/>
          <w:bCs/>
        </w:rPr>
        <w:t>teljes személyes díjmentességben részesül,</w:t>
      </w:r>
      <w:r w:rsidRPr="00D21D80">
        <w:t xml:space="preserve"> és </w:t>
      </w:r>
      <w:r w:rsidRPr="00D21D80">
        <w:lastRenderedPageBreak/>
        <w:t xml:space="preserve">kijelenti, hogy a hivatkozott 32/B. § (2) bekezdés szerinti feltételeknek megfelel, azaz kijelenti, hogy </w:t>
      </w:r>
      <w:r w:rsidR="007A7871" w:rsidRPr="007A7871">
        <w:t>hogy az eljárás megindítását megelőző adóévben</w:t>
      </w:r>
      <w:r w:rsidRPr="00D21D80">
        <w:t xml:space="preserve"> folytatott vállalkozási tevékenységéből származó jövedelme után, vagy ilyen tevékenység hiányában - </w:t>
      </w:r>
      <w:r w:rsidRPr="00233A42">
        <w:t>társasági adó fizetésére nem volt kötelezett</w:t>
      </w:r>
      <w:r w:rsidR="008E3526" w:rsidRPr="00233A42">
        <w:t>.</w:t>
      </w:r>
    </w:p>
    <w:p w14:paraId="28F377AD" w14:textId="77777777" w:rsidR="00F6086C" w:rsidRPr="00233A42" w:rsidRDefault="00F6086C" w:rsidP="00D21D80">
      <w:pPr>
        <w:jc w:val="both"/>
      </w:pPr>
    </w:p>
    <w:p w14:paraId="78AD7D7E" w14:textId="24087A0D" w:rsidR="008745F8" w:rsidRDefault="008745F8" w:rsidP="00D21D80">
      <w:pPr>
        <w:numPr>
          <w:ilvl w:val="0"/>
          <w:numId w:val="11"/>
        </w:numPr>
        <w:ind w:left="0"/>
        <w:jc w:val="both"/>
      </w:pPr>
      <w:r w:rsidRPr="00D21D80">
        <w:t>Szerződő Felek megállapodnak, hogy jelen szerződés szerinti nyilatkozataikat minden esetben írásban, a Felek által a jelen szerződésben – illetőleg a másik Féllel a jelen szakasz előírásainak megfelelően – közölt címére postai úton feladott ajánlott és tértivevényes levélben vagy személyes átadással kötelesek közölni.</w:t>
      </w:r>
    </w:p>
    <w:p w14:paraId="743F0E13" w14:textId="77777777" w:rsidR="001868EF" w:rsidRPr="00D21D80" w:rsidRDefault="001868EF" w:rsidP="001868EF">
      <w:pPr>
        <w:jc w:val="both"/>
      </w:pPr>
    </w:p>
    <w:p w14:paraId="32B43120" w14:textId="0DE0DC25" w:rsidR="008745F8" w:rsidRDefault="008745F8" w:rsidP="00D21D80">
      <w:pPr>
        <w:pStyle w:val="Listaszerbekezds"/>
        <w:numPr>
          <w:ilvl w:val="0"/>
          <w:numId w:val="11"/>
        </w:numPr>
        <w:ind w:left="0"/>
        <w:jc w:val="both"/>
      </w:pPr>
      <w:r w:rsidRPr="00D21D80">
        <w:t>Az ajánlott-tértivevényes levél a másik Fél szerződésbeli címén a tértivevényen „visszaküldés dátuma”-ként feltüntetett napon akkor is kézbesítettnek tekintendő, ha a tértivevény „cím nem azonosítható,” „címzett ismeretlen,” „nem kereste” „átvételt megtagadta,” „a közvetett kézbesítő az értesítő átvételét megtagadta,” „elköltözött,” „kézbesítés akadályozott,” „bejelentve: meghalt/megszűnt” vagy egyéb – a 335/2012. (XII. 4.) Korm. rendeletben, valamint a Magyar Posta Zrt. Általános Szerződési Feltételeiben foglaltak szerinti – olyan jelzéssel érkezik vissza a feladóhoz, mely azt igazolja, hogy a kézbesítés nem a feladónak felróható okból nem volt teljesíthető.</w:t>
      </w:r>
    </w:p>
    <w:p w14:paraId="066A278D" w14:textId="77777777" w:rsidR="001868EF" w:rsidRPr="00D21D80" w:rsidRDefault="001868EF" w:rsidP="001868EF">
      <w:pPr>
        <w:pStyle w:val="Listaszerbekezds"/>
        <w:ind w:left="0"/>
        <w:jc w:val="both"/>
      </w:pPr>
    </w:p>
    <w:p w14:paraId="45CD7742" w14:textId="61E6AD21" w:rsidR="008745F8" w:rsidRDefault="008745F8" w:rsidP="00D21D80">
      <w:pPr>
        <w:pStyle w:val="Listaszerbekezds"/>
        <w:numPr>
          <w:ilvl w:val="0"/>
          <w:numId w:val="11"/>
        </w:numPr>
        <w:ind w:left="0"/>
        <w:jc w:val="both"/>
      </w:pPr>
      <w:r w:rsidRPr="00D21D80">
        <w:t>A nyilatkozat akkor is szabályszerűen kézbesítettnek tekintendő, ha az írásbeli nyilatkozatot személyesen átadják a címzett Félnek, akik/aki ezt aláírásával igazolja.</w:t>
      </w:r>
    </w:p>
    <w:p w14:paraId="698CA5F3" w14:textId="77777777" w:rsidR="00931186" w:rsidRPr="00D21D80" w:rsidRDefault="00931186" w:rsidP="00931186">
      <w:pPr>
        <w:pStyle w:val="Listaszerbekezds"/>
        <w:ind w:left="0"/>
        <w:jc w:val="both"/>
      </w:pPr>
    </w:p>
    <w:p w14:paraId="7665089F" w14:textId="77777777" w:rsidR="00F6086C" w:rsidRPr="00D21D80" w:rsidRDefault="008745F8" w:rsidP="00D21D80">
      <w:pPr>
        <w:pStyle w:val="Listaszerbekezds"/>
        <w:numPr>
          <w:ilvl w:val="0"/>
          <w:numId w:val="11"/>
        </w:numPr>
        <w:ind w:left="0"/>
        <w:jc w:val="both"/>
      </w:pPr>
      <w:r w:rsidRPr="00D21D80">
        <w:t>A Felek értesítési címük változását haladéktalanul kötelesek írásban, tértivevényes levélben egymással közölni.</w:t>
      </w:r>
    </w:p>
    <w:p w14:paraId="1D08C050" w14:textId="77777777" w:rsidR="008745F8" w:rsidRPr="00D21D80" w:rsidRDefault="008745F8" w:rsidP="00D21D80">
      <w:pPr>
        <w:jc w:val="both"/>
      </w:pPr>
    </w:p>
    <w:p w14:paraId="73C67CF9" w14:textId="77777777" w:rsidR="008279DE" w:rsidRPr="00D21D80" w:rsidRDefault="008279DE" w:rsidP="00D21D80">
      <w:pPr>
        <w:numPr>
          <w:ilvl w:val="0"/>
          <w:numId w:val="11"/>
        </w:numPr>
        <w:ind w:left="0"/>
        <w:jc w:val="both"/>
      </w:pPr>
      <w:r w:rsidRPr="00D21D80">
        <w:t>Önkormányzat a jelen okirat aláírásával kijelenti, hogy helyi önkormányzat; továbbá kijelenti, hogy rendelkezési- és szerződéskötési képessége nem áll semmiféle korlátozás alatt.</w:t>
      </w:r>
    </w:p>
    <w:p w14:paraId="20B55A57" w14:textId="77777777" w:rsidR="008279DE" w:rsidRPr="00D21D80" w:rsidRDefault="008279DE" w:rsidP="00D21D80">
      <w:pPr>
        <w:jc w:val="both"/>
      </w:pPr>
    </w:p>
    <w:p w14:paraId="68577513" w14:textId="04634FC3" w:rsidR="008279DE" w:rsidRPr="00D21D80" w:rsidRDefault="008279DE" w:rsidP="00D21D80">
      <w:pPr>
        <w:numPr>
          <w:ilvl w:val="0"/>
          <w:numId w:val="11"/>
        </w:numPr>
        <w:ind w:left="0"/>
        <w:jc w:val="both"/>
      </w:pPr>
      <w:r w:rsidRPr="00D21D80">
        <w:t xml:space="preserve">Önkormányzat kijelenti, hogy az Ingatlan per- és igénymentes, harmadik személynek sincs olyan joga, amely a </w:t>
      </w:r>
      <w:r w:rsidR="009E1664">
        <w:t>haszonélvezeti</w:t>
      </w:r>
      <w:r w:rsidRPr="00D21D80">
        <w:t xml:space="preserve"> jogot korlátozná vagy kizárná.</w:t>
      </w:r>
      <w:r w:rsidR="00421482" w:rsidRPr="00D21D80">
        <w:t xml:space="preserve"> A Haszonélvező kijelenti, hogy az Nvtv. szerinti átlátható szervezet, Magyarországon székhellyel rendelkező, </w:t>
      </w:r>
      <w:r w:rsidR="007A7871">
        <w:t xml:space="preserve">egyházi </w:t>
      </w:r>
      <w:r w:rsidR="00421482" w:rsidRPr="00D21D80">
        <w:t>nyilvántartásba vett belső egyházi jogi személy</w:t>
      </w:r>
      <w:r w:rsidR="007A7871">
        <w:t>.</w:t>
      </w:r>
    </w:p>
    <w:p w14:paraId="7E333FF4" w14:textId="77777777" w:rsidR="008279DE" w:rsidRPr="00D21D80" w:rsidRDefault="008279DE" w:rsidP="00D21D80">
      <w:pPr>
        <w:jc w:val="both"/>
      </w:pPr>
    </w:p>
    <w:p w14:paraId="0F295C9E" w14:textId="77777777" w:rsidR="008E0E5A" w:rsidRPr="00D21D80" w:rsidRDefault="008E0E5A" w:rsidP="00D21D80">
      <w:pPr>
        <w:numPr>
          <w:ilvl w:val="0"/>
          <w:numId w:val="11"/>
        </w:numPr>
        <w:ind w:left="0"/>
        <w:jc w:val="both"/>
      </w:pPr>
      <w:r w:rsidRPr="00D21D80">
        <w:t>Eljáró ügyvéd tájékoztatja Feleket, hogy a pénzmosás és a terrorizmus finanszírozása megelőzéséről és megakadályozásáról szóló 2017. évi LIII. törvény alapján Felek, illetve képviselőik adatai vonatkozásában azonosítási kötelezettség terheli. Felek adatai mind a jelen szerződésben mind az arra irányuló egyéb okiratban rögzítésre kerülnek az általuk bemutatott személyazonosság igazolására alkalmas okiratok alapján. A Felek kijelentik, hogy a szerződésben feltüntetett adataik a valóságnak és a hatóságok által kiadott érvényes okmányaikban foglaltakkal mindenben megegyeznek, továbbá adataik rögzítéséhez és kezeléséhez hozzájárulnak.</w:t>
      </w:r>
    </w:p>
    <w:p w14:paraId="40D2DF4F" w14:textId="77777777" w:rsidR="008E0E5A" w:rsidRPr="00D21D80" w:rsidRDefault="008E0E5A" w:rsidP="00D21D80">
      <w:pPr>
        <w:jc w:val="both"/>
      </w:pPr>
    </w:p>
    <w:p w14:paraId="74CD9F3B" w14:textId="3E9A6E5D" w:rsidR="008E0E5A" w:rsidRPr="00D21D80" w:rsidRDefault="008E0E5A" w:rsidP="00D21D80">
      <w:pPr>
        <w:numPr>
          <w:ilvl w:val="0"/>
          <w:numId w:val="11"/>
        </w:numPr>
        <w:ind w:left="0"/>
        <w:jc w:val="both"/>
      </w:pPr>
      <w:r w:rsidRPr="00D21D80">
        <w:t xml:space="preserve">Felek egybehangzóan kijelentik, hogy részükre az eljáró </w:t>
      </w:r>
      <w:r w:rsidR="00233A42" w:rsidRPr="00233A42">
        <w:t>Olajos és Társa Ügyvédi Irod</w:t>
      </w:r>
      <w:r w:rsidR="00233A42">
        <w:t>a</w:t>
      </w:r>
      <w:r w:rsidR="00233A42" w:rsidRPr="00233A42">
        <w:t xml:space="preserve"> (1132 Budapest, Kresz Géza utca 29., ügyintéző: dr. Olajos Csaba ügyvéd),  </w:t>
      </w:r>
      <w:r w:rsidRPr="00D21D80">
        <w:t xml:space="preserve">közérthető tájékoztatást nyújtott a személyes adataik kezelését illetően az Európai Unió általános adatvédelmi rendeletének [GDPR, 2016/679 rendelet] szabályairól, így különösen arról, hogy a személyes adatokat </w:t>
      </w:r>
      <w:r w:rsidR="00233A42" w:rsidRPr="00233A42">
        <w:t>Olajos és Társa Ügyvédi Irod</w:t>
      </w:r>
      <w:r w:rsidR="00233A42">
        <w:t>a</w:t>
      </w:r>
      <w:r w:rsidR="00233A42" w:rsidRPr="00233A42">
        <w:t xml:space="preserve"> (1132 Budapest, Kresz Géza utca 29., ügyintéző: dr. Olajos Csaba ügyvéd),  </w:t>
      </w:r>
      <w:r w:rsidRPr="00D21D80">
        <w:t xml:space="preserve">kizárólag a jelen szerződéssel kapcsolatban a részére szóló meghatalmazás (megbízás) teljesítése érdekében, illetve a törvényben meghatározott ügyvédi kötelezettségek teljesítése érdekében kezeli, az adatokat csak jogszabályban meghatározott szervek és személyek ismerhetik meg, valamint hogy az adatokat az előírt kötelező megőrzési idő elteltével törölni fogja. A tájékoztatás kiterjedt továbbá az adataik kezelésével </w:t>
      </w:r>
      <w:r w:rsidRPr="00D21D80">
        <w:lastRenderedPageBreak/>
        <w:t>kapcsolatban a feleket megillető jogosultságokra, és az adatkezelésből eredő panasz vagy más jogorvoslat benyújtásával kapcsolatos információkra.</w:t>
      </w:r>
    </w:p>
    <w:p w14:paraId="0F6289DB" w14:textId="77777777" w:rsidR="008E0E5A" w:rsidRPr="00D21D80" w:rsidRDefault="008E0E5A" w:rsidP="00D21D80">
      <w:pPr>
        <w:jc w:val="both"/>
      </w:pPr>
    </w:p>
    <w:p w14:paraId="524F4DEE" w14:textId="77777777" w:rsidR="008E0E5A" w:rsidRPr="00D21D80" w:rsidRDefault="008E0E5A" w:rsidP="00D21D80">
      <w:pPr>
        <w:numPr>
          <w:ilvl w:val="0"/>
          <w:numId w:val="11"/>
        </w:numPr>
        <w:ind w:left="0"/>
        <w:jc w:val="both"/>
      </w:pPr>
      <w:r w:rsidRPr="00D21D80">
        <w:t>Felek kijelentik, hogy az eljáró ügyvéd részletesen tájékoztatta őket a fenti ügyletre vonatkozó anyagi és eljárásjogi szabályokról, adó- és illeték jogszabályokról, amely tájékoztatást a felek megértették és elfogadták. Önkormányzat viseli az átadással kapcsolatos költségeket. A szerződéskötési költségek, az átvétel és a haszonélvezeti jog ingatlan-nyilvántartásba való bejegyzésének költségei a Haszonélvezőt terhelik.</w:t>
      </w:r>
    </w:p>
    <w:p w14:paraId="476D8637" w14:textId="77777777" w:rsidR="008E0E5A" w:rsidRPr="00D21D80" w:rsidRDefault="008E0E5A" w:rsidP="00D21D80">
      <w:pPr>
        <w:jc w:val="both"/>
      </w:pPr>
    </w:p>
    <w:p w14:paraId="4FC2D541" w14:textId="77777777" w:rsidR="008E0E5A" w:rsidRPr="00D21D80" w:rsidRDefault="008E0E5A" w:rsidP="00D21D80">
      <w:pPr>
        <w:numPr>
          <w:ilvl w:val="0"/>
          <w:numId w:val="11"/>
        </w:numPr>
        <w:ind w:left="0"/>
        <w:jc w:val="both"/>
      </w:pPr>
      <w:r w:rsidRPr="00D21D80">
        <w:t xml:space="preserve">A jelen szerződés a Felek ügyleti akaratát helyesen tartalmazza, Szerződő felek az ügylettel kapcsolatban valamennyi tényt és körülményt megvizsgáltak, azokat ismerik, a szerződéskötéshez szükséges ügyvédi tájékoztatást megkapták, ezért egybehangzóan kijelentik, hogy olyan tényről vagy körülményről nincs tudomásuk, amely a szerződés semmisségét vagy megtámadhatóságát eredményezné. </w:t>
      </w:r>
    </w:p>
    <w:p w14:paraId="007C0053" w14:textId="77777777" w:rsidR="008E0E5A" w:rsidRPr="00D21D80" w:rsidRDefault="008E0E5A" w:rsidP="00D21D80">
      <w:pPr>
        <w:jc w:val="both"/>
      </w:pPr>
    </w:p>
    <w:p w14:paraId="37645C4F" w14:textId="56C87AAB" w:rsidR="00264152" w:rsidRPr="00D21D80" w:rsidRDefault="00B9734B" w:rsidP="00264152">
      <w:pPr>
        <w:numPr>
          <w:ilvl w:val="0"/>
          <w:numId w:val="11"/>
        </w:numPr>
        <w:ind w:left="0"/>
        <w:jc w:val="both"/>
      </w:pPr>
      <w:r w:rsidRPr="00B9734B">
        <w:t>A Felek ezúton meghatalmazzák és megbízzák Olajos és Társa Ügyvédi Irodát (1132 Budapest, Kresz Géza utca 29., ügyintéző: dr. Olajos Csaba ügyvéd),  hogy a jelen okiratot ellenjegyezze, valamint az illetékes ingatlanügyi hatóság előtt a Haszonélvező haszonélvezeti jogának, ingatlan-nyilvántartási bejegyzése érdekében az ügyvédi tevékenységről szóló 2017. évi LXXVIII. törvényben foglaltak szerint teljes körűen eljárjon, a Feleket az illetékes ingatlanügyi hatóság előtt jelen szerződéssel kapcsolatos ingatlan-nyilvántartási eljárás során teljes körűen képviselje. Ellenjegyző ügyvéd a meghatalmazást és a megbízást elfogadja. Felek ehelyütt rögzítik, hogy a megbízott, ellenjegyző ügyvéd, ügyvédi iroda a Haszonélvezővel állandó ügyvédi megbízási szerződést, jogviszonyt tart fenn. Ennek alapján az eljáró ügyvéd tájékoztatja az Önkormányzatot, hogy ha a jelen szerződéssel összefüggésben, vagy annak teljesítése során jogvita alakul ki a Felek között, a Felek érdekei összeütközésbe kerülhetnek. Ezen tájékoztatásra figyelemmel jelen szerződés aláírásával az Önkormányzat külön is hozzájárul, hogy ha és amennyiben a Felek között jogvita alakul ki, a megbízott ügyvédi iroda és ellenjegyző ügyvéd a Haszonélvező érdekében perben, peren kívül akár az Önkormányzattal szemben is eljárjon. Az ellenjegyző ügyvéd jogi vizsgálata és tájékoztatása nem terjed ki az Önkormányzati vagyongazdálkodással kapcsolatos jogszabályi feltételek vizsgálatára, arról, annak megfelelőségéről az Önkormányzat saját jogi osztálya útján gondoskodott, ezért az ellenjegyző ügyvéd e tárgykörben ügyvédi felelősségét – a szándékosság és a nagyfokú gondatlanság esetét kivéve – kizárja</w:t>
      </w:r>
      <w:r w:rsidR="008E0E5A" w:rsidRPr="00D21D80">
        <w:t xml:space="preserve">. </w:t>
      </w:r>
    </w:p>
    <w:p w14:paraId="1B05B27A" w14:textId="77777777" w:rsidR="008E0E5A" w:rsidRPr="00D21D80" w:rsidRDefault="008E0E5A" w:rsidP="00D21D80">
      <w:pPr>
        <w:jc w:val="both"/>
      </w:pPr>
    </w:p>
    <w:p w14:paraId="449CA6A8" w14:textId="77777777" w:rsidR="008E0E5A" w:rsidRPr="00D21D80" w:rsidRDefault="008E0E5A" w:rsidP="00D21D80">
      <w:pPr>
        <w:numPr>
          <w:ilvl w:val="0"/>
          <w:numId w:val="11"/>
        </w:numPr>
        <w:ind w:left="0"/>
        <w:jc w:val="both"/>
      </w:pPr>
      <w:r w:rsidRPr="00D21D80">
        <w:t xml:space="preserve">Felek kijelentik, hogy külön tényvázlat felvételét nem kérik, mert jelen okiratban foglalt nyilatkozatokat tették meg, azokat kiegészíteni nem kívánják, szerződés tartalma ügyleti akaratuknak mindenben megfelel, ezért kérik azt ügyvédi tényvázlatnak is tekinteni. </w:t>
      </w:r>
    </w:p>
    <w:p w14:paraId="48B2634B" w14:textId="77777777" w:rsidR="00421482" w:rsidRPr="00D21D80" w:rsidRDefault="00421482" w:rsidP="00D21D80">
      <w:pPr>
        <w:jc w:val="both"/>
      </w:pPr>
    </w:p>
    <w:p w14:paraId="7E9817BF" w14:textId="77777777" w:rsidR="008E0E5A" w:rsidRPr="00D21D80" w:rsidRDefault="008E0E5A" w:rsidP="00D21D80">
      <w:pPr>
        <w:numPr>
          <w:ilvl w:val="0"/>
          <w:numId w:val="11"/>
        </w:numPr>
        <w:ind w:left="0"/>
        <w:jc w:val="both"/>
      </w:pPr>
      <w:r w:rsidRPr="00D21D80">
        <w:t xml:space="preserve">Felek megállapodnak abban, hogy a szerződésből adódó, vagy azzal kapcsolatban felmerülő vitákat vagy nézetkülönbségeket tárgyalások útján rendezik. </w:t>
      </w:r>
    </w:p>
    <w:p w14:paraId="2BD402FC" w14:textId="77777777" w:rsidR="008E0E5A" w:rsidRPr="00D21D80" w:rsidRDefault="008E0E5A" w:rsidP="00D21D80">
      <w:pPr>
        <w:jc w:val="both"/>
      </w:pPr>
    </w:p>
    <w:p w14:paraId="7F83361D" w14:textId="42E6C6C8" w:rsidR="00421482" w:rsidRPr="00D21D80" w:rsidRDefault="008E0E5A" w:rsidP="00D21D80">
      <w:pPr>
        <w:numPr>
          <w:ilvl w:val="0"/>
          <w:numId w:val="11"/>
        </w:numPr>
        <w:ind w:left="0"/>
        <w:jc w:val="both"/>
      </w:pPr>
      <w:r w:rsidRPr="00D21D80">
        <w:t>15. A jelen szerződésre egyebekben a Ptk., a Magyarország helyi önkormányzatairól szóló 2011. évi CLXXXIX. törvény, a nemzeti vagyonról szóló 2011. évi CXCVI. törvény, és egyéb vonatkozó jogszabályok az irányadók.</w:t>
      </w:r>
    </w:p>
    <w:p w14:paraId="67BFFC0E" w14:textId="77777777" w:rsidR="00421482" w:rsidRPr="00D21D80" w:rsidRDefault="00421482" w:rsidP="00D21D80">
      <w:pPr>
        <w:jc w:val="both"/>
      </w:pPr>
    </w:p>
    <w:p w14:paraId="4B35994D" w14:textId="77777777" w:rsidR="008279DE" w:rsidRPr="00D21D80" w:rsidRDefault="008E0E5A" w:rsidP="00D21D80">
      <w:pPr>
        <w:numPr>
          <w:ilvl w:val="0"/>
          <w:numId w:val="11"/>
        </w:numPr>
        <w:ind w:left="0"/>
        <w:jc w:val="both"/>
      </w:pPr>
      <w:r w:rsidRPr="00D21D80">
        <w:t>Felek a jelen szerződést elolvasták, annak tartalmát megismerték és értelmezés után az okiratot szerkesztő ügyvéd előtt – a teljeskörű jogi tájékoztatást (illeték, adózás, stb.) követően – mint szerződéses akaratukkal mindenben megegyezőt, jóváhagyólag aláírták, azzal, hogy a jelen okirat ügyvédi megbízásnak is minősül, mivel a szerződő felek a fenti tartalommal történő okirat (szerződés) szerkesztésére adtak megbízást az eljáró ügyvéd részére</w:t>
      </w:r>
      <w:r w:rsidR="00421482" w:rsidRPr="00D21D80">
        <w:t>.</w:t>
      </w:r>
    </w:p>
    <w:p w14:paraId="562EC778" w14:textId="77777777" w:rsidR="0099645C" w:rsidRPr="00D21D80" w:rsidRDefault="0099645C" w:rsidP="00D21D80">
      <w:pPr>
        <w:tabs>
          <w:tab w:val="left" w:pos="360"/>
        </w:tabs>
        <w:jc w:val="both"/>
        <w:outlineLvl w:val="0"/>
      </w:pPr>
    </w:p>
    <w:p w14:paraId="5BA7259A" w14:textId="57BB8401" w:rsidR="008E3526" w:rsidRPr="00D21D80" w:rsidRDefault="00BB4CCB" w:rsidP="00D21D80">
      <w:pPr>
        <w:tabs>
          <w:tab w:val="left" w:pos="360"/>
        </w:tabs>
        <w:jc w:val="both"/>
        <w:outlineLvl w:val="0"/>
      </w:pPr>
      <w:r>
        <w:lastRenderedPageBreak/>
        <w:t>Budapest</w:t>
      </w:r>
      <w:r w:rsidR="007D62A5">
        <w:t xml:space="preserve">, </w:t>
      </w:r>
      <w:r>
        <w:t>202</w:t>
      </w:r>
      <w:r w:rsidR="002D57E0">
        <w:t>4</w:t>
      </w:r>
      <w:proofErr w:type="gramStart"/>
      <w:r w:rsidR="002D57E0">
        <w:t>……</w:t>
      </w:r>
      <w:proofErr w:type="gramEnd"/>
      <w:r w:rsidR="002D57E0">
        <w:t>hó…nap</w:t>
      </w:r>
    </w:p>
    <w:p w14:paraId="365A6B13" w14:textId="77777777" w:rsidR="008E3526" w:rsidRPr="00D21D80" w:rsidRDefault="008E3526" w:rsidP="00D21D80">
      <w:pPr>
        <w:jc w:val="both"/>
      </w:pPr>
    </w:p>
    <w:tbl>
      <w:tblPr>
        <w:tblStyle w:val="Rcsostblza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3"/>
        <w:gridCol w:w="32"/>
        <w:gridCol w:w="4973"/>
      </w:tblGrid>
      <w:tr w:rsidR="007A7871" w:rsidRPr="007A7871" w14:paraId="28BAB4EC" w14:textId="77777777" w:rsidTr="00BB4CCB">
        <w:tc>
          <w:tcPr>
            <w:tcW w:w="2508" w:type="pct"/>
            <w:gridSpan w:val="2"/>
          </w:tcPr>
          <w:p w14:paraId="61E461CE" w14:textId="437CAC6F" w:rsidR="007A7871" w:rsidRPr="007A7871" w:rsidRDefault="007A7871" w:rsidP="007A7871">
            <w:pPr>
              <w:jc w:val="center"/>
              <w:rPr>
                <w:rFonts w:ascii="Times New Roman" w:hAnsi="Times New Roman"/>
                <w:b/>
              </w:rPr>
            </w:pPr>
            <w:r w:rsidRPr="007A7871">
              <w:rPr>
                <w:rFonts w:ascii="Times New Roman" w:hAnsi="Times New Roman"/>
                <w:b/>
              </w:rPr>
              <w:t xml:space="preserve">Baracs Község Önkormányzata  </w:t>
            </w:r>
          </w:p>
        </w:tc>
        <w:tc>
          <w:tcPr>
            <w:tcW w:w="2492" w:type="pct"/>
          </w:tcPr>
          <w:p w14:paraId="76B238C6" w14:textId="77777777" w:rsidR="007A7871" w:rsidRPr="007A7871" w:rsidRDefault="007A7871" w:rsidP="007A7871">
            <w:pPr>
              <w:jc w:val="center"/>
              <w:rPr>
                <w:b/>
              </w:rPr>
            </w:pPr>
            <w:r w:rsidRPr="007A7871">
              <w:rPr>
                <w:b/>
              </w:rPr>
              <w:t xml:space="preserve">Regionális Szociális </w:t>
            </w:r>
          </w:p>
          <w:p w14:paraId="5217138C" w14:textId="2E38F85F" w:rsidR="007A7871" w:rsidRPr="007A7871" w:rsidRDefault="007A7871" w:rsidP="007A7871">
            <w:pPr>
              <w:jc w:val="center"/>
              <w:rPr>
                <w:rFonts w:ascii="Times New Roman" w:hAnsi="Times New Roman"/>
                <w:b/>
              </w:rPr>
            </w:pPr>
            <w:r w:rsidRPr="007A7871">
              <w:rPr>
                <w:rFonts w:ascii="Times New Roman" w:hAnsi="Times New Roman"/>
                <w:b/>
              </w:rPr>
              <w:t>Intézményfenntartó Központ</w:t>
            </w:r>
          </w:p>
        </w:tc>
      </w:tr>
      <w:tr w:rsidR="007A7871" w:rsidRPr="007A7871" w14:paraId="4A4E6174" w14:textId="77777777" w:rsidTr="00BB4CCB">
        <w:tc>
          <w:tcPr>
            <w:tcW w:w="2508" w:type="pct"/>
            <w:gridSpan w:val="2"/>
          </w:tcPr>
          <w:p w14:paraId="1DBB8566" w14:textId="329FC2F4" w:rsidR="007A7871" w:rsidRPr="007A7871" w:rsidRDefault="007A7871" w:rsidP="007A7871">
            <w:pPr>
              <w:jc w:val="center"/>
              <w:rPr>
                <w:rFonts w:ascii="Times New Roman" w:hAnsi="Times New Roman"/>
                <w:b/>
              </w:rPr>
            </w:pPr>
            <w:r w:rsidRPr="007A7871">
              <w:rPr>
                <w:rFonts w:ascii="Times New Roman" w:hAnsi="Times New Roman"/>
                <w:b/>
              </w:rPr>
              <w:t>_______________________________________</w:t>
            </w:r>
          </w:p>
        </w:tc>
        <w:tc>
          <w:tcPr>
            <w:tcW w:w="2492" w:type="pct"/>
          </w:tcPr>
          <w:p w14:paraId="3DF94E5B" w14:textId="77777777" w:rsidR="007A7871" w:rsidRPr="007A7871" w:rsidRDefault="007A7871" w:rsidP="007A7871">
            <w:pPr>
              <w:jc w:val="center"/>
              <w:rPr>
                <w:rFonts w:ascii="Times New Roman" w:hAnsi="Times New Roman"/>
                <w:b/>
              </w:rPr>
            </w:pPr>
            <w:r w:rsidRPr="007A7871">
              <w:rPr>
                <w:rFonts w:ascii="Times New Roman" w:hAnsi="Times New Roman"/>
                <w:b/>
              </w:rPr>
              <w:t>_________________________________</w:t>
            </w:r>
          </w:p>
        </w:tc>
      </w:tr>
      <w:tr w:rsidR="007A7871" w:rsidRPr="007A7871" w14:paraId="39B65C3A" w14:textId="77777777" w:rsidTr="00BB4CCB">
        <w:tc>
          <w:tcPr>
            <w:tcW w:w="2508" w:type="pct"/>
            <w:gridSpan w:val="2"/>
          </w:tcPr>
          <w:p w14:paraId="3BFD717D" w14:textId="41CB709B" w:rsidR="007A7871" w:rsidRPr="007A7871" w:rsidRDefault="007A7871" w:rsidP="007A7871">
            <w:pPr>
              <w:jc w:val="center"/>
              <w:rPr>
                <w:rFonts w:ascii="Times New Roman" w:hAnsi="Times New Roman"/>
                <w:b/>
              </w:rPr>
            </w:pPr>
            <w:r w:rsidRPr="007A7871">
              <w:rPr>
                <w:rFonts w:ascii="Times New Roman" w:hAnsi="Times New Roman"/>
                <w:b/>
              </w:rPr>
              <w:t>képviseli: Várai Róbert, polgármester</w:t>
            </w:r>
          </w:p>
        </w:tc>
        <w:tc>
          <w:tcPr>
            <w:tcW w:w="2492" w:type="pct"/>
          </w:tcPr>
          <w:p w14:paraId="04F793CB" w14:textId="0622EF5D" w:rsidR="007A7871" w:rsidRPr="007A7871" w:rsidRDefault="007A7871" w:rsidP="007A7871">
            <w:pPr>
              <w:jc w:val="center"/>
              <w:rPr>
                <w:rFonts w:ascii="Times New Roman" w:hAnsi="Times New Roman"/>
                <w:b/>
              </w:rPr>
            </w:pPr>
            <w:r w:rsidRPr="007A7871">
              <w:rPr>
                <w:rFonts w:ascii="Times New Roman" w:hAnsi="Times New Roman"/>
                <w:b/>
              </w:rPr>
              <w:t xml:space="preserve">Képviseli: </w:t>
            </w:r>
            <w:r>
              <w:rPr>
                <w:rFonts w:ascii="Times New Roman" w:hAnsi="Times New Roman"/>
                <w:b/>
              </w:rPr>
              <w:t>Hári Tibor, törvényes képviselő</w:t>
            </w:r>
          </w:p>
        </w:tc>
      </w:tr>
      <w:tr w:rsidR="007A7871" w:rsidRPr="007A7871" w14:paraId="5C7102AF" w14:textId="77777777" w:rsidTr="00BB4CCB">
        <w:tc>
          <w:tcPr>
            <w:tcW w:w="2508" w:type="pct"/>
            <w:gridSpan w:val="2"/>
          </w:tcPr>
          <w:p w14:paraId="23FCEFB8" w14:textId="3BD5DFE2" w:rsidR="007A7871" w:rsidRPr="007A7871" w:rsidRDefault="007A7871" w:rsidP="007A7871">
            <w:pPr>
              <w:jc w:val="center"/>
              <w:rPr>
                <w:rFonts w:ascii="Times New Roman" w:hAnsi="Times New Roman"/>
                <w:b/>
              </w:rPr>
            </w:pPr>
            <w:r w:rsidRPr="007A7871">
              <w:rPr>
                <w:rFonts w:ascii="Times New Roman" w:hAnsi="Times New Roman"/>
                <w:b/>
              </w:rPr>
              <w:t>Önkormányzat</w:t>
            </w:r>
          </w:p>
        </w:tc>
        <w:tc>
          <w:tcPr>
            <w:tcW w:w="2492" w:type="pct"/>
          </w:tcPr>
          <w:p w14:paraId="398526BB" w14:textId="1F7A1C10" w:rsidR="007A7871" w:rsidRPr="007A7871" w:rsidRDefault="007A7871" w:rsidP="007A7871">
            <w:pPr>
              <w:jc w:val="center"/>
              <w:rPr>
                <w:rFonts w:ascii="Times New Roman" w:hAnsi="Times New Roman"/>
                <w:b/>
              </w:rPr>
            </w:pPr>
            <w:r w:rsidRPr="007A7871">
              <w:rPr>
                <w:rFonts w:ascii="Times New Roman" w:hAnsi="Times New Roman"/>
                <w:b/>
              </w:rPr>
              <w:t>Haszonélvező</w:t>
            </w:r>
          </w:p>
        </w:tc>
      </w:tr>
      <w:tr w:rsidR="007A7871" w:rsidRPr="007A7871" w14:paraId="265DB215" w14:textId="77777777" w:rsidTr="00BB4CCB">
        <w:trPr>
          <w:gridAfter w:val="2"/>
          <w:wAfter w:w="2508" w:type="pct"/>
        </w:trPr>
        <w:tc>
          <w:tcPr>
            <w:tcW w:w="2492" w:type="pct"/>
          </w:tcPr>
          <w:p w14:paraId="62A9C7AA" w14:textId="77777777" w:rsidR="007A7871" w:rsidRPr="007A7871" w:rsidRDefault="007A7871" w:rsidP="007A7871">
            <w:pPr>
              <w:jc w:val="center"/>
              <w:rPr>
                <w:b/>
              </w:rPr>
            </w:pPr>
          </w:p>
        </w:tc>
      </w:tr>
    </w:tbl>
    <w:p w14:paraId="4FC3F720" w14:textId="77777777" w:rsidR="002D57E0" w:rsidRDefault="002D57E0" w:rsidP="00047F09">
      <w:pPr>
        <w:rPr>
          <w:rFonts w:eastAsia="Calibri"/>
          <w:sz w:val="22"/>
          <w:szCs w:val="22"/>
        </w:rPr>
      </w:pPr>
    </w:p>
    <w:p w14:paraId="2B491A79" w14:textId="77777777" w:rsidR="00047F09" w:rsidRPr="00047F09" w:rsidRDefault="00047F09" w:rsidP="00047F09">
      <w:pPr>
        <w:rPr>
          <w:rFonts w:eastAsia="Calibri"/>
          <w:sz w:val="22"/>
          <w:szCs w:val="22"/>
        </w:rPr>
      </w:pPr>
      <w:r w:rsidRPr="00047F09">
        <w:rPr>
          <w:rFonts w:eastAsia="Calibri"/>
          <w:sz w:val="22"/>
          <w:szCs w:val="22"/>
        </w:rPr>
        <w:t>Pénzügyi ellenjegyző</w:t>
      </w:r>
      <w:proofErr w:type="gramStart"/>
      <w:r w:rsidRPr="00047F09">
        <w:rPr>
          <w:rFonts w:eastAsia="Calibri"/>
          <w:sz w:val="22"/>
          <w:szCs w:val="22"/>
        </w:rPr>
        <w:t>:    Jogi</w:t>
      </w:r>
      <w:proofErr w:type="gramEnd"/>
      <w:r w:rsidRPr="00047F09">
        <w:rPr>
          <w:rFonts w:eastAsia="Calibri"/>
          <w:sz w:val="22"/>
          <w:szCs w:val="22"/>
        </w:rPr>
        <w:t xml:space="preserve"> ellenjegyző:</w:t>
      </w:r>
    </w:p>
    <w:p w14:paraId="2E896ED9" w14:textId="77777777" w:rsidR="00047F09" w:rsidRPr="00047F09" w:rsidRDefault="00047F09" w:rsidP="00047F09">
      <w:pPr>
        <w:rPr>
          <w:rFonts w:eastAsia="Calibri"/>
          <w:sz w:val="22"/>
          <w:szCs w:val="22"/>
        </w:rPr>
      </w:pPr>
    </w:p>
    <w:p w14:paraId="6959B02A" w14:textId="77777777" w:rsidR="00047F09" w:rsidRDefault="00047F09" w:rsidP="00047F09">
      <w:pPr>
        <w:rPr>
          <w:rFonts w:eastAsia="Calibri"/>
          <w:sz w:val="22"/>
          <w:szCs w:val="22"/>
        </w:rPr>
      </w:pPr>
    </w:p>
    <w:p w14:paraId="2BEC5B85" w14:textId="77777777" w:rsidR="002D57E0" w:rsidRDefault="002D57E0" w:rsidP="0001488E">
      <w:pPr>
        <w:pStyle w:val="BodyText21"/>
        <w:tabs>
          <w:tab w:val="clear" w:pos="709"/>
        </w:tabs>
        <w:jc w:val="left"/>
        <w:rPr>
          <w:sz w:val="22"/>
          <w:szCs w:val="22"/>
        </w:rPr>
      </w:pPr>
    </w:p>
    <w:p w14:paraId="6B13BCE6" w14:textId="4678F72D" w:rsidR="0001488E" w:rsidRPr="00114B8B" w:rsidRDefault="0001488E" w:rsidP="0001488E">
      <w:pPr>
        <w:pStyle w:val="BodyText21"/>
        <w:tabs>
          <w:tab w:val="clear" w:pos="709"/>
        </w:tabs>
        <w:jc w:val="left"/>
        <w:rPr>
          <w:sz w:val="22"/>
          <w:szCs w:val="22"/>
        </w:rPr>
      </w:pPr>
      <w:proofErr w:type="spellStart"/>
      <w:r w:rsidRPr="00114B8B">
        <w:rPr>
          <w:sz w:val="22"/>
          <w:szCs w:val="22"/>
        </w:rPr>
        <w:t>Ellenjegyzem</w:t>
      </w:r>
      <w:proofErr w:type="spellEnd"/>
      <w:r w:rsidRPr="00114B8B">
        <w:rPr>
          <w:sz w:val="22"/>
          <w:szCs w:val="22"/>
        </w:rPr>
        <w:t>:</w:t>
      </w:r>
      <w:r>
        <w:rPr>
          <w:sz w:val="22"/>
          <w:szCs w:val="22"/>
        </w:rPr>
        <w:t xml:space="preserve"> </w:t>
      </w:r>
      <w:r w:rsidR="00354AB2">
        <w:rPr>
          <w:sz w:val="22"/>
          <w:szCs w:val="22"/>
        </w:rPr>
        <w:t>Budapesten</w:t>
      </w:r>
      <w:r w:rsidRPr="00114B8B">
        <w:rPr>
          <w:sz w:val="22"/>
          <w:szCs w:val="22"/>
        </w:rPr>
        <w:t xml:space="preserve"> </w:t>
      </w:r>
      <w:r w:rsidR="007A7871">
        <w:rPr>
          <w:sz w:val="22"/>
          <w:szCs w:val="22"/>
        </w:rPr>
        <w:t>_____________</w:t>
      </w:r>
      <w:proofErr w:type="spellStart"/>
      <w:r w:rsidR="00BB4CCB">
        <w:rPr>
          <w:sz w:val="22"/>
          <w:szCs w:val="22"/>
        </w:rPr>
        <w:t>-án</w:t>
      </w:r>
      <w:proofErr w:type="spellEnd"/>
      <w:r w:rsidR="00BB4CCB">
        <w:rPr>
          <w:sz w:val="22"/>
          <w:szCs w:val="22"/>
        </w:rPr>
        <w:t>:</w:t>
      </w:r>
    </w:p>
    <w:p w14:paraId="6F42B957" w14:textId="77777777" w:rsidR="0001488E" w:rsidRDefault="0001488E" w:rsidP="0001488E">
      <w:pPr>
        <w:jc w:val="both"/>
        <w:rPr>
          <w:b/>
          <w:sz w:val="23"/>
          <w:szCs w:val="23"/>
        </w:rPr>
      </w:pPr>
    </w:p>
    <w:p w14:paraId="257FCF71" w14:textId="77777777" w:rsidR="002D57E0" w:rsidRDefault="002D57E0" w:rsidP="0001488E">
      <w:pPr>
        <w:jc w:val="both"/>
        <w:rPr>
          <w:b/>
          <w:sz w:val="23"/>
          <w:szCs w:val="23"/>
        </w:rPr>
      </w:pPr>
    </w:p>
    <w:p w14:paraId="3345D886" w14:textId="77777777" w:rsidR="002D57E0" w:rsidRDefault="002D57E0" w:rsidP="0001488E">
      <w:pPr>
        <w:jc w:val="both"/>
        <w:rPr>
          <w:b/>
          <w:sz w:val="23"/>
          <w:szCs w:val="23"/>
        </w:rPr>
      </w:pPr>
      <w:bookmarkStart w:id="4" w:name="_GoBack"/>
      <w:bookmarkEnd w:id="4"/>
    </w:p>
    <w:p w14:paraId="6DCD2D1F" w14:textId="77777777" w:rsidR="0001488E" w:rsidRPr="007F3C5E" w:rsidRDefault="0001488E" w:rsidP="0001488E">
      <w:pPr>
        <w:jc w:val="both"/>
        <w:rPr>
          <w:b/>
          <w:sz w:val="23"/>
          <w:szCs w:val="23"/>
        </w:rPr>
      </w:pPr>
      <w:r w:rsidRPr="007F3C5E">
        <w:rPr>
          <w:sz w:val="23"/>
          <w:szCs w:val="23"/>
        </w:rPr>
        <w:t>_____________________</w:t>
      </w:r>
    </w:p>
    <w:p w14:paraId="7348FB77" w14:textId="77777777" w:rsidR="0001488E" w:rsidRPr="004B25DE" w:rsidRDefault="0001488E" w:rsidP="0001488E">
      <w:pPr>
        <w:tabs>
          <w:tab w:val="left" w:pos="6060"/>
        </w:tabs>
        <w:jc w:val="both"/>
        <w:rPr>
          <w:b/>
          <w:sz w:val="22"/>
          <w:szCs w:val="22"/>
        </w:rPr>
      </w:pPr>
      <w:r w:rsidRPr="004B25DE">
        <w:rPr>
          <w:sz w:val="22"/>
          <w:szCs w:val="22"/>
        </w:rPr>
        <w:t>Dr. Olajos Csaba ügyvéd</w:t>
      </w:r>
    </w:p>
    <w:p w14:paraId="51E3F226" w14:textId="77777777" w:rsidR="0001488E" w:rsidRPr="004B25DE" w:rsidRDefault="0001488E" w:rsidP="0001488E">
      <w:pPr>
        <w:jc w:val="both"/>
        <w:rPr>
          <w:b/>
          <w:sz w:val="22"/>
          <w:szCs w:val="22"/>
        </w:rPr>
      </w:pPr>
      <w:r w:rsidRPr="004B25DE">
        <w:rPr>
          <w:sz w:val="22"/>
          <w:szCs w:val="22"/>
        </w:rPr>
        <w:t>Olajos és Társa Ügyvédi Iroda</w:t>
      </w:r>
    </w:p>
    <w:p w14:paraId="30CD87A1" w14:textId="77777777" w:rsidR="0001488E" w:rsidRPr="004B25DE" w:rsidRDefault="0001488E" w:rsidP="0001488E">
      <w:pPr>
        <w:jc w:val="both"/>
        <w:rPr>
          <w:b/>
          <w:sz w:val="22"/>
          <w:szCs w:val="22"/>
        </w:rPr>
      </w:pPr>
      <w:r w:rsidRPr="004B25DE">
        <w:rPr>
          <w:sz w:val="22"/>
          <w:szCs w:val="22"/>
        </w:rPr>
        <w:t>1132 Budapest, Kresz Géza utca 29.</w:t>
      </w:r>
    </w:p>
    <w:p w14:paraId="57D8ED93" w14:textId="77777777" w:rsidR="0001488E" w:rsidRPr="004B25DE" w:rsidRDefault="0001488E" w:rsidP="0001488E">
      <w:pPr>
        <w:jc w:val="both"/>
        <w:rPr>
          <w:sz w:val="22"/>
          <w:szCs w:val="22"/>
        </w:rPr>
      </w:pPr>
      <w:r w:rsidRPr="004B25DE">
        <w:rPr>
          <w:sz w:val="22"/>
          <w:szCs w:val="22"/>
        </w:rPr>
        <w:t>KASZ: 36066453</w:t>
      </w:r>
    </w:p>
    <w:p w14:paraId="288C7EC8" w14:textId="199F9AA5" w:rsidR="008E3526" w:rsidRPr="00D21D80" w:rsidRDefault="008E3526" w:rsidP="00047F09"/>
    <w:p w14:paraId="1C7CC301" w14:textId="77777777" w:rsidR="008E3526" w:rsidRPr="00D21D80" w:rsidRDefault="008E3526" w:rsidP="00D21D80"/>
    <w:p w14:paraId="7951C2E5" w14:textId="77777777" w:rsidR="008E3526" w:rsidRPr="00D21D80" w:rsidRDefault="008E3526" w:rsidP="00D21D80"/>
    <w:p w14:paraId="50AEBA9C" w14:textId="77777777" w:rsidR="008E3526" w:rsidRPr="00D21D80" w:rsidRDefault="008E3526" w:rsidP="00D21D80"/>
    <w:sectPr w:rsidR="008E3526" w:rsidRPr="00D21D80" w:rsidSect="00533EB5">
      <w:footerReference w:type="even" r:id="rId8"/>
      <w:footerReference w:type="default" r:id="rId9"/>
      <w:pgSz w:w="11906" w:h="16838"/>
      <w:pgMar w:top="1134" w:right="964" w:bottom="1134" w:left="96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95B94A" w14:textId="77777777" w:rsidR="008D2983" w:rsidRDefault="008D2983">
      <w:r>
        <w:separator/>
      </w:r>
    </w:p>
  </w:endnote>
  <w:endnote w:type="continuationSeparator" w:id="0">
    <w:p w14:paraId="7C96E021" w14:textId="77777777" w:rsidR="008D2983" w:rsidRDefault="008D2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等线 Light">
    <w:panose1 w:val="00000000000000000000"/>
    <w:charset w:val="80"/>
    <w:family w:val="roman"/>
    <w:notTrueType/>
    <w:pitch w:val="default"/>
  </w:font>
  <w:font w:name="Calibri Light">
    <w:panose1 w:val="020F0302020204030204"/>
    <w:charset w:val="EE"/>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226F5B" w14:textId="0BE6A7EA" w:rsidR="008E3526" w:rsidRDefault="008E3526">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separate"/>
    </w:r>
    <w:r w:rsidR="006977CC">
      <w:rPr>
        <w:rStyle w:val="Oldalszm"/>
        <w:noProof/>
      </w:rPr>
      <w:t>9</w:t>
    </w:r>
    <w:r>
      <w:rPr>
        <w:rStyle w:val="Oldalszm"/>
      </w:rPr>
      <w:fldChar w:fldCharType="end"/>
    </w:r>
  </w:p>
  <w:p w14:paraId="4E16B3B9" w14:textId="77777777" w:rsidR="008E3526" w:rsidRDefault="008E3526">
    <w:pPr>
      <w:pStyle w:val="ll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690F93" w14:textId="3D73D6EB" w:rsidR="008E3526" w:rsidRDefault="008E3526">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separate"/>
    </w:r>
    <w:r w:rsidR="002D57E0">
      <w:rPr>
        <w:rStyle w:val="Oldalszm"/>
        <w:noProof/>
      </w:rPr>
      <w:t>8</w:t>
    </w:r>
    <w:r>
      <w:rPr>
        <w:rStyle w:val="Oldalszm"/>
      </w:rPr>
      <w:fldChar w:fldCharType="end"/>
    </w: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6"/>
      <w:gridCol w:w="3021"/>
      <w:gridCol w:w="3021"/>
    </w:tblGrid>
    <w:tr w:rsidR="00E01D18" w:rsidRPr="00E01D18" w14:paraId="4A104956" w14:textId="77777777" w:rsidTr="00B20244">
      <w:tc>
        <w:tcPr>
          <w:tcW w:w="3020" w:type="dxa"/>
        </w:tcPr>
        <w:p w14:paraId="576FEDDC" w14:textId="780F42E0" w:rsidR="00E01D18" w:rsidRPr="00C35A72" w:rsidRDefault="00C35A72" w:rsidP="00E01D18">
          <w:pPr>
            <w:jc w:val="center"/>
            <w:rPr>
              <w:rFonts w:ascii="Times New Roman" w:hAnsi="Times New Roman"/>
              <w:b/>
              <w:bCs/>
              <w:sz w:val="16"/>
              <w:szCs w:val="16"/>
            </w:rPr>
          </w:pPr>
          <w:bookmarkStart w:id="5" w:name="_Hlk153462951"/>
          <w:r w:rsidRPr="00C35A72">
            <w:rPr>
              <w:rFonts w:ascii="Times New Roman" w:hAnsi="Times New Roman"/>
              <w:bCs/>
              <w:sz w:val="16"/>
              <w:szCs w:val="16"/>
            </w:rPr>
            <w:t>Baracs Község Önkormányzata</w:t>
          </w:r>
          <w:r w:rsidR="00227649" w:rsidRPr="00C35A72">
            <w:rPr>
              <w:rFonts w:ascii="Times New Roman" w:hAnsi="Times New Roman"/>
              <w:bCs/>
              <w:sz w:val="16"/>
              <w:szCs w:val="16"/>
            </w:rPr>
            <w:t xml:space="preserve">  </w:t>
          </w:r>
        </w:p>
      </w:tc>
      <w:tc>
        <w:tcPr>
          <w:tcW w:w="3021" w:type="dxa"/>
        </w:tcPr>
        <w:p w14:paraId="7901817D" w14:textId="77777777" w:rsidR="00C35A72" w:rsidRPr="00C35A72" w:rsidRDefault="00C35A72" w:rsidP="00E01D18">
          <w:pPr>
            <w:jc w:val="center"/>
            <w:rPr>
              <w:rFonts w:ascii="Times New Roman" w:hAnsi="Times New Roman"/>
              <w:bCs/>
              <w:sz w:val="16"/>
              <w:szCs w:val="16"/>
            </w:rPr>
          </w:pPr>
          <w:r w:rsidRPr="00C35A72">
            <w:rPr>
              <w:rFonts w:ascii="Times New Roman" w:hAnsi="Times New Roman"/>
              <w:bCs/>
              <w:sz w:val="16"/>
              <w:szCs w:val="16"/>
            </w:rPr>
            <w:t xml:space="preserve">Regionális Szociális </w:t>
          </w:r>
        </w:p>
        <w:p w14:paraId="66584DDC" w14:textId="5B4ECC53" w:rsidR="00E01D18" w:rsidRPr="00C35A72" w:rsidRDefault="00C35A72" w:rsidP="00E01D18">
          <w:pPr>
            <w:jc w:val="center"/>
            <w:rPr>
              <w:rFonts w:ascii="Times New Roman" w:hAnsi="Times New Roman"/>
              <w:b/>
              <w:bCs/>
              <w:sz w:val="16"/>
              <w:szCs w:val="16"/>
            </w:rPr>
          </w:pPr>
          <w:r w:rsidRPr="00C35A72">
            <w:rPr>
              <w:rFonts w:ascii="Times New Roman" w:hAnsi="Times New Roman"/>
              <w:bCs/>
              <w:sz w:val="16"/>
              <w:szCs w:val="16"/>
            </w:rPr>
            <w:t>Intézményfenntartó Központ</w:t>
          </w:r>
        </w:p>
      </w:tc>
      <w:tc>
        <w:tcPr>
          <w:tcW w:w="3021" w:type="dxa"/>
        </w:tcPr>
        <w:p w14:paraId="64AFDF24" w14:textId="77777777" w:rsidR="00E01D18" w:rsidRPr="00E01D18" w:rsidRDefault="00E01D18" w:rsidP="00E01D18">
          <w:pPr>
            <w:jc w:val="center"/>
            <w:rPr>
              <w:rFonts w:ascii="Times New Roman" w:hAnsi="Times New Roman"/>
              <w:b/>
              <w:bCs/>
              <w:sz w:val="16"/>
              <w:szCs w:val="16"/>
            </w:rPr>
          </w:pPr>
          <w:r w:rsidRPr="00E01D18">
            <w:rPr>
              <w:rFonts w:ascii="Times New Roman" w:hAnsi="Times New Roman"/>
              <w:bCs/>
              <w:sz w:val="16"/>
              <w:szCs w:val="16"/>
            </w:rPr>
            <w:t>Ellenjegyző ügyvéd</w:t>
          </w:r>
        </w:p>
      </w:tc>
    </w:tr>
    <w:tr w:rsidR="00E01D18" w:rsidRPr="00E01D18" w14:paraId="6D32F615" w14:textId="77777777" w:rsidTr="00B20244">
      <w:tc>
        <w:tcPr>
          <w:tcW w:w="3020" w:type="dxa"/>
        </w:tcPr>
        <w:p w14:paraId="6DDA393D" w14:textId="77777777" w:rsidR="00E01D18" w:rsidRPr="00C35A72" w:rsidRDefault="00E01D18" w:rsidP="00E01D18">
          <w:pPr>
            <w:jc w:val="center"/>
            <w:rPr>
              <w:rFonts w:ascii="Times New Roman" w:hAnsi="Times New Roman"/>
              <w:b/>
              <w:bCs/>
              <w:sz w:val="16"/>
              <w:szCs w:val="16"/>
            </w:rPr>
          </w:pPr>
          <w:r w:rsidRPr="00C35A72">
            <w:rPr>
              <w:rFonts w:ascii="Times New Roman" w:hAnsi="Times New Roman"/>
              <w:bCs/>
              <w:sz w:val="16"/>
              <w:szCs w:val="16"/>
            </w:rPr>
            <w:t>_______________________________________</w:t>
          </w:r>
        </w:p>
      </w:tc>
      <w:tc>
        <w:tcPr>
          <w:tcW w:w="3021" w:type="dxa"/>
        </w:tcPr>
        <w:p w14:paraId="67D2C08F" w14:textId="77777777" w:rsidR="00E01D18" w:rsidRPr="00C35A72" w:rsidRDefault="00E01D18" w:rsidP="00E01D18">
          <w:pPr>
            <w:jc w:val="center"/>
            <w:rPr>
              <w:rFonts w:ascii="Times New Roman" w:hAnsi="Times New Roman"/>
              <w:b/>
              <w:bCs/>
              <w:sz w:val="16"/>
              <w:szCs w:val="16"/>
            </w:rPr>
          </w:pPr>
          <w:r w:rsidRPr="00C35A72">
            <w:rPr>
              <w:rFonts w:ascii="Times New Roman" w:hAnsi="Times New Roman"/>
              <w:bCs/>
              <w:sz w:val="16"/>
              <w:szCs w:val="16"/>
            </w:rPr>
            <w:t>_________________________________</w:t>
          </w:r>
        </w:p>
      </w:tc>
      <w:tc>
        <w:tcPr>
          <w:tcW w:w="3021" w:type="dxa"/>
        </w:tcPr>
        <w:p w14:paraId="1B322144" w14:textId="77777777" w:rsidR="00E01D18" w:rsidRPr="00E01D18" w:rsidRDefault="00E01D18" w:rsidP="00E01D18">
          <w:pPr>
            <w:jc w:val="center"/>
            <w:rPr>
              <w:rFonts w:ascii="Times New Roman" w:hAnsi="Times New Roman"/>
              <w:b/>
              <w:bCs/>
              <w:sz w:val="16"/>
              <w:szCs w:val="16"/>
            </w:rPr>
          </w:pPr>
          <w:r w:rsidRPr="00E01D18">
            <w:rPr>
              <w:rFonts w:ascii="Times New Roman" w:hAnsi="Times New Roman"/>
              <w:bCs/>
              <w:sz w:val="16"/>
              <w:szCs w:val="16"/>
            </w:rPr>
            <w:t>_________________________________</w:t>
          </w:r>
        </w:p>
      </w:tc>
    </w:tr>
    <w:tr w:rsidR="00E01D18" w:rsidRPr="00E01D18" w14:paraId="73C8C917" w14:textId="77777777" w:rsidTr="00B20244">
      <w:tc>
        <w:tcPr>
          <w:tcW w:w="3020" w:type="dxa"/>
        </w:tcPr>
        <w:p w14:paraId="57176F4D" w14:textId="53F9C42A" w:rsidR="00E01D18" w:rsidRPr="00C35A72" w:rsidRDefault="00E01D18" w:rsidP="00E01D18">
          <w:pPr>
            <w:jc w:val="center"/>
            <w:rPr>
              <w:rFonts w:ascii="Times New Roman" w:hAnsi="Times New Roman"/>
              <w:b/>
              <w:bCs/>
              <w:sz w:val="16"/>
              <w:szCs w:val="16"/>
            </w:rPr>
          </w:pPr>
          <w:r w:rsidRPr="00C35A72">
            <w:rPr>
              <w:rFonts w:ascii="Times New Roman" w:hAnsi="Times New Roman"/>
              <w:bCs/>
              <w:sz w:val="16"/>
              <w:szCs w:val="16"/>
            </w:rPr>
            <w:t>képviseli</w:t>
          </w:r>
          <w:r w:rsidR="00227649" w:rsidRPr="00C35A72">
            <w:rPr>
              <w:rFonts w:ascii="Times New Roman" w:hAnsi="Times New Roman"/>
              <w:bCs/>
              <w:sz w:val="16"/>
              <w:szCs w:val="16"/>
            </w:rPr>
            <w:t xml:space="preserve">: </w:t>
          </w:r>
          <w:r w:rsidR="00C35A72" w:rsidRPr="00C35A72">
            <w:rPr>
              <w:rFonts w:ascii="Times New Roman" w:hAnsi="Times New Roman"/>
              <w:bCs/>
              <w:sz w:val="16"/>
              <w:szCs w:val="16"/>
            </w:rPr>
            <w:t>Várai Róbert</w:t>
          </w:r>
          <w:r w:rsidR="00227649" w:rsidRPr="00C35A72">
            <w:rPr>
              <w:rFonts w:ascii="Times New Roman" w:hAnsi="Times New Roman"/>
              <w:bCs/>
              <w:sz w:val="16"/>
              <w:szCs w:val="16"/>
            </w:rPr>
            <w:t>,</w:t>
          </w:r>
          <w:r w:rsidR="004A5658" w:rsidRPr="00C35A72">
            <w:rPr>
              <w:rFonts w:ascii="Times New Roman" w:hAnsi="Times New Roman"/>
              <w:bCs/>
              <w:sz w:val="16"/>
              <w:szCs w:val="16"/>
            </w:rPr>
            <w:t xml:space="preserve"> </w:t>
          </w:r>
          <w:r w:rsidRPr="00C35A72">
            <w:rPr>
              <w:rFonts w:ascii="Times New Roman" w:hAnsi="Times New Roman"/>
              <w:bCs/>
              <w:sz w:val="16"/>
              <w:szCs w:val="16"/>
            </w:rPr>
            <w:t>polgármester</w:t>
          </w:r>
        </w:p>
      </w:tc>
      <w:tc>
        <w:tcPr>
          <w:tcW w:w="3021" w:type="dxa"/>
        </w:tcPr>
        <w:p w14:paraId="3915B790" w14:textId="49CF2B4B" w:rsidR="00E01D18" w:rsidRPr="00C35A72" w:rsidRDefault="00E01D18" w:rsidP="00E01D18">
          <w:pPr>
            <w:jc w:val="center"/>
            <w:rPr>
              <w:rFonts w:ascii="Times New Roman" w:hAnsi="Times New Roman"/>
              <w:b/>
              <w:bCs/>
              <w:sz w:val="16"/>
              <w:szCs w:val="16"/>
            </w:rPr>
          </w:pPr>
          <w:r w:rsidRPr="00C35A72">
            <w:rPr>
              <w:rFonts w:ascii="Times New Roman" w:hAnsi="Times New Roman"/>
              <w:bCs/>
              <w:sz w:val="16"/>
              <w:szCs w:val="16"/>
            </w:rPr>
            <w:t xml:space="preserve">Képviseli: </w:t>
          </w:r>
          <w:r w:rsidR="00C35A72" w:rsidRPr="00C35A72">
            <w:rPr>
              <w:rFonts w:ascii="Times New Roman" w:hAnsi="Times New Roman"/>
              <w:bCs/>
              <w:sz w:val="16"/>
              <w:szCs w:val="16"/>
            </w:rPr>
            <w:t>Hári Tibor, törvényes képviselő</w:t>
          </w:r>
        </w:p>
      </w:tc>
      <w:tc>
        <w:tcPr>
          <w:tcW w:w="3021" w:type="dxa"/>
        </w:tcPr>
        <w:p w14:paraId="112FD9F2" w14:textId="77777777" w:rsidR="00E01D18" w:rsidRPr="00E01D18" w:rsidRDefault="00E01D18" w:rsidP="00E01D18">
          <w:pPr>
            <w:jc w:val="center"/>
            <w:rPr>
              <w:rFonts w:ascii="Times New Roman" w:hAnsi="Times New Roman"/>
              <w:b/>
              <w:bCs/>
              <w:sz w:val="16"/>
              <w:szCs w:val="16"/>
            </w:rPr>
          </w:pPr>
        </w:p>
      </w:tc>
    </w:tr>
    <w:tr w:rsidR="00E01D18" w:rsidRPr="00E01D18" w14:paraId="48EA17D4" w14:textId="77777777" w:rsidTr="00B20244">
      <w:tc>
        <w:tcPr>
          <w:tcW w:w="3020" w:type="dxa"/>
        </w:tcPr>
        <w:p w14:paraId="78D76FB0" w14:textId="6439C12D" w:rsidR="00E01D18" w:rsidRPr="00C35A72" w:rsidRDefault="00E01D18" w:rsidP="00E01D18">
          <w:pPr>
            <w:jc w:val="center"/>
            <w:rPr>
              <w:rFonts w:ascii="Times New Roman" w:hAnsi="Times New Roman"/>
              <w:sz w:val="16"/>
              <w:szCs w:val="16"/>
            </w:rPr>
          </w:pPr>
          <w:r w:rsidRPr="00C35A72">
            <w:rPr>
              <w:rFonts w:ascii="Times New Roman" w:hAnsi="Times New Roman"/>
              <w:sz w:val="16"/>
              <w:szCs w:val="16"/>
            </w:rPr>
            <w:t>Önkormányzat</w:t>
          </w:r>
        </w:p>
      </w:tc>
      <w:tc>
        <w:tcPr>
          <w:tcW w:w="3021" w:type="dxa"/>
        </w:tcPr>
        <w:p w14:paraId="7BE4A859" w14:textId="79041928" w:rsidR="00E01D18" w:rsidRPr="00C35A72" w:rsidRDefault="00E01D18" w:rsidP="00E01D18">
          <w:pPr>
            <w:jc w:val="center"/>
            <w:rPr>
              <w:rFonts w:ascii="Times New Roman" w:hAnsi="Times New Roman"/>
              <w:b/>
              <w:bCs/>
              <w:sz w:val="16"/>
              <w:szCs w:val="16"/>
            </w:rPr>
          </w:pPr>
          <w:r w:rsidRPr="00C35A72">
            <w:rPr>
              <w:rFonts w:ascii="Times New Roman" w:hAnsi="Times New Roman"/>
              <w:bCs/>
              <w:sz w:val="16"/>
              <w:szCs w:val="16"/>
            </w:rPr>
            <w:t>Haszonélvező</w:t>
          </w:r>
        </w:p>
      </w:tc>
      <w:tc>
        <w:tcPr>
          <w:tcW w:w="3021" w:type="dxa"/>
        </w:tcPr>
        <w:p w14:paraId="0E1B5074" w14:textId="77777777" w:rsidR="00E01D18" w:rsidRPr="00E01D18" w:rsidRDefault="00E01D18" w:rsidP="00E01D18">
          <w:pPr>
            <w:jc w:val="center"/>
            <w:rPr>
              <w:rFonts w:ascii="Times New Roman" w:hAnsi="Times New Roman"/>
              <w:b/>
              <w:bCs/>
              <w:sz w:val="16"/>
              <w:szCs w:val="16"/>
            </w:rPr>
          </w:pPr>
        </w:p>
      </w:tc>
    </w:tr>
    <w:bookmarkEnd w:id="5"/>
    <w:tr w:rsidR="00E01D18" w:rsidRPr="00E01D18" w14:paraId="6BC4CACB" w14:textId="77777777" w:rsidTr="00B20244">
      <w:tc>
        <w:tcPr>
          <w:tcW w:w="3020" w:type="dxa"/>
        </w:tcPr>
        <w:p w14:paraId="57A107DD" w14:textId="77777777" w:rsidR="00E01D18" w:rsidRPr="00C35A72" w:rsidRDefault="00E01D18" w:rsidP="00E01D18">
          <w:pPr>
            <w:jc w:val="center"/>
            <w:rPr>
              <w:rFonts w:ascii="Times New Roman" w:hAnsi="Times New Roman"/>
              <w:b/>
              <w:bCs/>
              <w:sz w:val="16"/>
              <w:szCs w:val="16"/>
            </w:rPr>
          </w:pPr>
        </w:p>
      </w:tc>
      <w:tc>
        <w:tcPr>
          <w:tcW w:w="3021" w:type="dxa"/>
        </w:tcPr>
        <w:p w14:paraId="57B7A00C" w14:textId="77777777" w:rsidR="00E01D18" w:rsidRPr="00E01D18" w:rsidRDefault="00E01D18" w:rsidP="00E01D18">
          <w:pPr>
            <w:jc w:val="center"/>
            <w:rPr>
              <w:rFonts w:ascii="Times New Roman" w:hAnsi="Times New Roman"/>
              <w:b/>
              <w:bCs/>
              <w:sz w:val="16"/>
              <w:szCs w:val="16"/>
            </w:rPr>
          </w:pPr>
        </w:p>
      </w:tc>
      <w:tc>
        <w:tcPr>
          <w:tcW w:w="3021" w:type="dxa"/>
        </w:tcPr>
        <w:p w14:paraId="3A83C261" w14:textId="77777777" w:rsidR="00E01D18" w:rsidRPr="00E01D18" w:rsidRDefault="00E01D18" w:rsidP="00E01D18">
          <w:pPr>
            <w:jc w:val="center"/>
            <w:rPr>
              <w:rFonts w:ascii="Times New Roman" w:hAnsi="Times New Roman"/>
              <w:b/>
              <w:bCs/>
              <w:sz w:val="16"/>
              <w:szCs w:val="16"/>
            </w:rPr>
          </w:pPr>
        </w:p>
      </w:tc>
    </w:tr>
  </w:tbl>
  <w:p w14:paraId="79872ED9" w14:textId="77777777" w:rsidR="008E3526" w:rsidRDefault="008E3526">
    <w:pPr>
      <w:pStyle w:val="ll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825F68" w14:textId="77777777" w:rsidR="008D2983" w:rsidRDefault="008D2983">
      <w:r>
        <w:separator/>
      </w:r>
    </w:p>
  </w:footnote>
  <w:footnote w:type="continuationSeparator" w:id="0">
    <w:p w14:paraId="2964B29D" w14:textId="77777777" w:rsidR="008D2983" w:rsidRDefault="008D29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93392C"/>
    <w:multiLevelType w:val="hybridMultilevel"/>
    <w:tmpl w:val="3208A364"/>
    <w:lvl w:ilvl="0" w:tplc="040E0017">
      <w:start w:val="1"/>
      <w:numFmt w:val="lowerLetter"/>
      <w:lvlText w:val="%1)"/>
      <w:lvlJc w:val="left"/>
      <w:pPr>
        <w:ind w:left="1069" w:hanging="360"/>
      </w:pPr>
      <w:rPr>
        <w:rFonts w:cs="Times New Roman"/>
      </w:rPr>
    </w:lvl>
    <w:lvl w:ilvl="1" w:tplc="040E0019">
      <w:start w:val="1"/>
      <w:numFmt w:val="lowerLetter"/>
      <w:lvlText w:val="%2."/>
      <w:lvlJc w:val="left"/>
      <w:pPr>
        <w:ind w:left="1789" w:hanging="360"/>
      </w:pPr>
      <w:rPr>
        <w:rFonts w:cs="Times New Roman"/>
      </w:rPr>
    </w:lvl>
    <w:lvl w:ilvl="2" w:tplc="040E001B">
      <w:start w:val="1"/>
      <w:numFmt w:val="lowerRoman"/>
      <w:lvlText w:val="%3."/>
      <w:lvlJc w:val="right"/>
      <w:pPr>
        <w:ind w:left="2509" w:hanging="180"/>
      </w:pPr>
      <w:rPr>
        <w:rFonts w:cs="Times New Roman"/>
      </w:rPr>
    </w:lvl>
    <w:lvl w:ilvl="3" w:tplc="040E000F">
      <w:start w:val="1"/>
      <w:numFmt w:val="decimal"/>
      <w:lvlText w:val="%4."/>
      <w:lvlJc w:val="left"/>
      <w:pPr>
        <w:ind w:left="3229" w:hanging="360"/>
      </w:pPr>
      <w:rPr>
        <w:rFonts w:cs="Times New Roman"/>
      </w:rPr>
    </w:lvl>
    <w:lvl w:ilvl="4" w:tplc="040E0019">
      <w:start w:val="1"/>
      <w:numFmt w:val="lowerLetter"/>
      <w:lvlText w:val="%5."/>
      <w:lvlJc w:val="left"/>
      <w:pPr>
        <w:ind w:left="3949" w:hanging="360"/>
      </w:pPr>
      <w:rPr>
        <w:rFonts w:cs="Times New Roman"/>
      </w:rPr>
    </w:lvl>
    <w:lvl w:ilvl="5" w:tplc="040E001B">
      <w:start w:val="1"/>
      <w:numFmt w:val="lowerRoman"/>
      <w:lvlText w:val="%6."/>
      <w:lvlJc w:val="right"/>
      <w:pPr>
        <w:ind w:left="4669" w:hanging="180"/>
      </w:pPr>
      <w:rPr>
        <w:rFonts w:cs="Times New Roman"/>
      </w:rPr>
    </w:lvl>
    <w:lvl w:ilvl="6" w:tplc="040E000F">
      <w:start w:val="1"/>
      <w:numFmt w:val="decimal"/>
      <w:lvlText w:val="%7."/>
      <w:lvlJc w:val="left"/>
      <w:pPr>
        <w:ind w:left="5389" w:hanging="360"/>
      </w:pPr>
      <w:rPr>
        <w:rFonts w:cs="Times New Roman"/>
      </w:rPr>
    </w:lvl>
    <w:lvl w:ilvl="7" w:tplc="040E0019">
      <w:start w:val="1"/>
      <w:numFmt w:val="lowerLetter"/>
      <w:lvlText w:val="%8."/>
      <w:lvlJc w:val="left"/>
      <w:pPr>
        <w:ind w:left="6109" w:hanging="360"/>
      </w:pPr>
      <w:rPr>
        <w:rFonts w:cs="Times New Roman"/>
      </w:rPr>
    </w:lvl>
    <w:lvl w:ilvl="8" w:tplc="040E001B">
      <w:start w:val="1"/>
      <w:numFmt w:val="lowerRoman"/>
      <w:lvlText w:val="%9."/>
      <w:lvlJc w:val="right"/>
      <w:pPr>
        <w:ind w:left="6829" w:hanging="180"/>
      </w:pPr>
      <w:rPr>
        <w:rFonts w:cs="Times New Roman"/>
      </w:rPr>
    </w:lvl>
  </w:abstractNum>
  <w:abstractNum w:abstractNumId="1">
    <w:nsid w:val="251F6185"/>
    <w:multiLevelType w:val="hybridMultilevel"/>
    <w:tmpl w:val="03D0A4B0"/>
    <w:lvl w:ilvl="0" w:tplc="040E000F">
      <w:start w:val="3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
    <w:nsid w:val="314C779D"/>
    <w:multiLevelType w:val="hybridMultilevel"/>
    <w:tmpl w:val="20BC1ABA"/>
    <w:lvl w:ilvl="0" w:tplc="040E000F">
      <w:start w:val="28"/>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
    <w:nsid w:val="35ED72FD"/>
    <w:multiLevelType w:val="hybridMultilevel"/>
    <w:tmpl w:val="C64A8358"/>
    <w:lvl w:ilvl="0" w:tplc="040E000F">
      <w:start w:val="27"/>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
    <w:nsid w:val="36923EC1"/>
    <w:multiLevelType w:val="hybridMultilevel"/>
    <w:tmpl w:val="763A21F0"/>
    <w:lvl w:ilvl="0" w:tplc="EFE497D6">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5">
    <w:nsid w:val="38F42967"/>
    <w:multiLevelType w:val="hybridMultilevel"/>
    <w:tmpl w:val="596E6462"/>
    <w:lvl w:ilvl="0" w:tplc="040E000F">
      <w:start w:val="1"/>
      <w:numFmt w:val="decimal"/>
      <w:lvlText w:val="%1."/>
      <w:lvlJc w:val="left"/>
      <w:pPr>
        <w:tabs>
          <w:tab w:val="num" w:pos="720"/>
        </w:tabs>
        <w:ind w:left="720" w:hanging="360"/>
      </w:pPr>
    </w:lvl>
    <w:lvl w:ilvl="1" w:tplc="75C20C8A">
      <w:start w:val="26"/>
      <w:numFmt w:val="decimal"/>
      <w:lvlText w:val="%2"/>
      <w:lvlJc w:val="left"/>
      <w:pPr>
        <w:tabs>
          <w:tab w:val="num" w:pos="1440"/>
        </w:tabs>
        <w:ind w:left="1440" w:hanging="360"/>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6">
    <w:nsid w:val="509402D5"/>
    <w:multiLevelType w:val="hybridMultilevel"/>
    <w:tmpl w:val="2BB423B6"/>
    <w:lvl w:ilvl="0" w:tplc="040E0017">
      <w:start w:val="1"/>
      <w:numFmt w:val="lowerLetter"/>
      <w:lvlText w:val="%1)"/>
      <w:lvlJc w:val="left"/>
      <w:pPr>
        <w:ind w:left="720" w:hanging="360"/>
      </w:pPr>
    </w:lvl>
    <w:lvl w:ilvl="1" w:tplc="FFFFFFFF">
      <w:start w:val="1"/>
      <w:numFmt w:val="lowerLetter"/>
      <w:lvlText w:val="%2)"/>
      <w:lvlJc w:val="left"/>
      <w:pPr>
        <w:ind w:left="1440" w:hanging="360"/>
      </w:pPr>
      <w:rPr>
        <w:rFonts w:hint="default"/>
      </w:rPr>
    </w:lvl>
    <w:lvl w:ilvl="2" w:tplc="FFFFFFFF">
      <w:start w:val="3"/>
      <w:numFmt w:val="bullet"/>
      <w:lvlText w:val="–"/>
      <w:lvlJc w:val="left"/>
      <w:pPr>
        <w:ind w:left="2340" w:hanging="360"/>
      </w:pPr>
      <w:rPr>
        <w:rFonts w:ascii="Arial" w:eastAsia="Times New Roman" w:hAnsi="Arial" w:cs="Aria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50A87EF4"/>
    <w:multiLevelType w:val="hybridMultilevel"/>
    <w:tmpl w:val="6AE0747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nsid w:val="514640AD"/>
    <w:multiLevelType w:val="hybridMultilevel"/>
    <w:tmpl w:val="09FC7870"/>
    <w:lvl w:ilvl="0" w:tplc="040E000F">
      <w:start w:val="1"/>
      <w:numFmt w:val="decimal"/>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DD7217C6">
      <w:start w:val="1"/>
      <w:numFmt w:val="bullet"/>
      <w:lvlText w:val="-"/>
      <w:lvlJc w:val="left"/>
      <w:pPr>
        <w:tabs>
          <w:tab w:val="num" w:pos="2340"/>
        </w:tabs>
        <w:ind w:left="2340" w:hanging="360"/>
      </w:pPr>
      <w:rPr>
        <w:rFonts w:ascii="Times New Roman" w:eastAsia="Times New Roman" w:hAnsi="Times New Roman" w:cs="Times New Roman" w:hint="default"/>
        <w:color w:val="auto"/>
      </w:r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9">
    <w:nsid w:val="5C83540E"/>
    <w:multiLevelType w:val="hybridMultilevel"/>
    <w:tmpl w:val="54BE50BE"/>
    <w:lvl w:ilvl="0" w:tplc="040E000F">
      <w:start w:val="25"/>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0">
    <w:nsid w:val="61012A9E"/>
    <w:multiLevelType w:val="hybridMultilevel"/>
    <w:tmpl w:val="43D248CC"/>
    <w:lvl w:ilvl="0" w:tplc="17E2AF16">
      <w:start w:val="1"/>
      <w:numFmt w:val="decimal"/>
      <w:lvlText w:val="%1."/>
      <w:lvlJc w:val="left"/>
      <w:pPr>
        <w:ind w:left="720" w:hanging="360"/>
      </w:pPr>
      <w:rPr>
        <w:b w:val="0"/>
        <w:bCs/>
      </w:rPr>
    </w:lvl>
    <w:lvl w:ilvl="1" w:tplc="90B05532">
      <w:start w:val="1"/>
      <w:numFmt w:val="lowerLetter"/>
      <w:lvlText w:val="%2)"/>
      <w:lvlJc w:val="left"/>
      <w:pPr>
        <w:ind w:left="1440" w:hanging="360"/>
      </w:pPr>
      <w:rPr>
        <w:rFonts w:hint="default"/>
      </w:rPr>
    </w:lvl>
    <w:lvl w:ilvl="2" w:tplc="11EAA8BC">
      <w:start w:val="3"/>
      <w:numFmt w:val="bullet"/>
      <w:lvlText w:val="–"/>
      <w:lvlJc w:val="left"/>
      <w:pPr>
        <w:ind w:left="2340" w:hanging="360"/>
      </w:pPr>
      <w:rPr>
        <w:rFonts w:ascii="Arial" w:eastAsia="Times New Roman" w:hAnsi="Arial" w:cs="Arial" w:hint="default"/>
      </w:r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nsid w:val="65750811"/>
    <w:multiLevelType w:val="hybridMultilevel"/>
    <w:tmpl w:val="17C8BF44"/>
    <w:lvl w:ilvl="0" w:tplc="FD9AAA24">
      <w:start w:val="1"/>
      <w:numFmt w:val="decimal"/>
      <w:lvlText w:val="%1."/>
      <w:lvlJc w:val="left"/>
      <w:pPr>
        <w:tabs>
          <w:tab w:val="num" w:pos="720"/>
        </w:tabs>
        <w:ind w:left="720" w:hanging="360"/>
      </w:pPr>
      <w:rPr>
        <w:rFonts w:hint="default"/>
      </w:rPr>
    </w:lvl>
    <w:lvl w:ilvl="1" w:tplc="040E0019">
      <w:numFmt w:val="bullet"/>
      <w:lvlText w:val="-"/>
      <w:lvlJc w:val="left"/>
      <w:pPr>
        <w:tabs>
          <w:tab w:val="num" w:pos="1440"/>
        </w:tabs>
        <w:ind w:left="1440" w:hanging="360"/>
      </w:pPr>
      <w:rPr>
        <w:rFonts w:ascii="Times New Roman" w:eastAsia="Times New Roman" w:hAnsi="Times New Roman" w:cs="Times New Roman"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2">
    <w:nsid w:val="65C035A2"/>
    <w:multiLevelType w:val="hybridMultilevel"/>
    <w:tmpl w:val="5DB422BA"/>
    <w:lvl w:ilvl="0" w:tplc="040E000F">
      <w:start w:val="23"/>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num w:numId="1">
    <w:abstractNumId w:val="11"/>
  </w:num>
  <w:num w:numId="2">
    <w:abstractNumId w:val="4"/>
  </w:num>
  <w:num w:numId="3">
    <w:abstractNumId w:val="3"/>
  </w:num>
  <w:num w:numId="4">
    <w:abstractNumId w:val="9"/>
  </w:num>
  <w:num w:numId="5">
    <w:abstractNumId w:val="12"/>
  </w:num>
  <w:num w:numId="6">
    <w:abstractNumId w:val="5"/>
  </w:num>
  <w:num w:numId="7">
    <w:abstractNumId w:val="1"/>
  </w:num>
  <w:num w:numId="8">
    <w:abstractNumId w:val="8"/>
  </w:num>
  <w:num w:numId="9">
    <w:abstractNumId w:val="2"/>
  </w:num>
  <w:num w:numId="10">
    <w:abstractNumId w:val="0"/>
  </w:num>
  <w:num w:numId="11">
    <w:abstractNumId w:val="10"/>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E81"/>
    <w:rsid w:val="00003A9C"/>
    <w:rsid w:val="00005AEE"/>
    <w:rsid w:val="00011E1A"/>
    <w:rsid w:val="0001488E"/>
    <w:rsid w:val="0003779D"/>
    <w:rsid w:val="00042B48"/>
    <w:rsid w:val="00047F09"/>
    <w:rsid w:val="00061B99"/>
    <w:rsid w:val="000642F3"/>
    <w:rsid w:val="00081844"/>
    <w:rsid w:val="00096337"/>
    <w:rsid w:val="000B3815"/>
    <w:rsid w:val="000C7E1F"/>
    <w:rsid w:val="000D2931"/>
    <w:rsid w:val="000D3858"/>
    <w:rsid w:val="000F273E"/>
    <w:rsid w:val="0010650A"/>
    <w:rsid w:val="00116BF0"/>
    <w:rsid w:val="00151D97"/>
    <w:rsid w:val="001520FD"/>
    <w:rsid w:val="00181BD5"/>
    <w:rsid w:val="001854BC"/>
    <w:rsid w:val="001868EF"/>
    <w:rsid w:val="00192BEB"/>
    <w:rsid w:val="001B2080"/>
    <w:rsid w:val="001B695C"/>
    <w:rsid w:val="001C4ACC"/>
    <w:rsid w:val="001E144F"/>
    <w:rsid w:val="001E4568"/>
    <w:rsid w:val="001E7478"/>
    <w:rsid w:val="001F7978"/>
    <w:rsid w:val="00201039"/>
    <w:rsid w:val="00227649"/>
    <w:rsid w:val="00233A42"/>
    <w:rsid w:val="00253138"/>
    <w:rsid w:val="00263AEF"/>
    <w:rsid w:val="00264152"/>
    <w:rsid w:val="00286D4B"/>
    <w:rsid w:val="0029730D"/>
    <w:rsid w:val="002B4134"/>
    <w:rsid w:val="002B59C7"/>
    <w:rsid w:val="002C4910"/>
    <w:rsid w:val="002D57E0"/>
    <w:rsid w:val="002E1860"/>
    <w:rsid w:val="002E653C"/>
    <w:rsid w:val="002F1E13"/>
    <w:rsid w:val="002F7F91"/>
    <w:rsid w:val="003034F3"/>
    <w:rsid w:val="00314D97"/>
    <w:rsid w:val="00321931"/>
    <w:rsid w:val="00354AB2"/>
    <w:rsid w:val="00362747"/>
    <w:rsid w:val="0039442A"/>
    <w:rsid w:val="003B12F1"/>
    <w:rsid w:val="003D6E6C"/>
    <w:rsid w:val="003F40AA"/>
    <w:rsid w:val="00400310"/>
    <w:rsid w:val="004152FD"/>
    <w:rsid w:val="004177A9"/>
    <w:rsid w:val="00421482"/>
    <w:rsid w:val="00424D18"/>
    <w:rsid w:val="0042698A"/>
    <w:rsid w:val="00432D32"/>
    <w:rsid w:val="00441D4D"/>
    <w:rsid w:val="00446D04"/>
    <w:rsid w:val="00454924"/>
    <w:rsid w:val="0046620B"/>
    <w:rsid w:val="0046647D"/>
    <w:rsid w:val="0046761B"/>
    <w:rsid w:val="00474C89"/>
    <w:rsid w:val="00483DE2"/>
    <w:rsid w:val="00484C84"/>
    <w:rsid w:val="004936EE"/>
    <w:rsid w:val="004A5658"/>
    <w:rsid w:val="004C026B"/>
    <w:rsid w:val="004C342C"/>
    <w:rsid w:val="004D2193"/>
    <w:rsid w:val="004F46D3"/>
    <w:rsid w:val="00501ABF"/>
    <w:rsid w:val="005033F5"/>
    <w:rsid w:val="00513A6B"/>
    <w:rsid w:val="00515189"/>
    <w:rsid w:val="0052389E"/>
    <w:rsid w:val="00533EB5"/>
    <w:rsid w:val="00537790"/>
    <w:rsid w:val="00544EEB"/>
    <w:rsid w:val="00555728"/>
    <w:rsid w:val="00560311"/>
    <w:rsid w:val="00563556"/>
    <w:rsid w:val="00570139"/>
    <w:rsid w:val="005741E7"/>
    <w:rsid w:val="00582D40"/>
    <w:rsid w:val="00583111"/>
    <w:rsid w:val="00593D2F"/>
    <w:rsid w:val="005B7354"/>
    <w:rsid w:val="005C0B4E"/>
    <w:rsid w:val="005C0B5A"/>
    <w:rsid w:val="005D542A"/>
    <w:rsid w:val="005F0899"/>
    <w:rsid w:val="005F1567"/>
    <w:rsid w:val="005F4E17"/>
    <w:rsid w:val="00603434"/>
    <w:rsid w:val="00611FAA"/>
    <w:rsid w:val="00614EA1"/>
    <w:rsid w:val="00616654"/>
    <w:rsid w:val="00620C12"/>
    <w:rsid w:val="00620DE6"/>
    <w:rsid w:val="006221B1"/>
    <w:rsid w:val="006231F9"/>
    <w:rsid w:val="00626FF7"/>
    <w:rsid w:val="00627B02"/>
    <w:rsid w:val="006360A1"/>
    <w:rsid w:val="00637EDD"/>
    <w:rsid w:val="006408BE"/>
    <w:rsid w:val="00641E81"/>
    <w:rsid w:val="00644E19"/>
    <w:rsid w:val="00646B10"/>
    <w:rsid w:val="00657330"/>
    <w:rsid w:val="00682C38"/>
    <w:rsid w:val="00694BBF"/>
    <w:rsid w:val="006977CC"/>
    <w:rsid w:val="006B03B7"/>
    <w:rsid w:val="006C4160"/>
    <w:rsid w:val="006E0BA6"/>
    <w:rsid w:val="006E2B95"/>
    <w:rsid w:val="006E631C"/>
    <w:rsid w:val="006F2012"/>
    <w:rsid w:val="006F2FE4"/>
    <w:rsid w:val="00705732"/>
    <w:rsid w:val="0070690A"/>
    <w:rsid w:val="00707B60"/>
    <w:rsid w:val="0072359B"/>
    <w:rsid w:val="00737EC7"/>
    <w:rsid w:val="007652B6"/>
    <w:rsid w:val="007663C9"/>
    <w:rsid w:val="00781FC2"/>
    <w:rsid w:val="007A053B"/>
    <w:rsid w:val="007A6175"/>
    <w:rsid w:val="007A7871"/>
    <w:rsid w:val="007B236F"/>
    <w:rsid w:val="007B3FD8"/>
    <w:rsid w:val="007B6183"/>
    <w:rsid w:val="007C4D6E"/>
    <w:rsid w:val="007D30EE"/>
    <w:rsid w:val="007D5451"/>
    <w:rsid w:val="007D60CD"/>
    <w:rsid w:val="007D62A5"/>
    <w:rsid w:val="007E11B6"/>
    <w:rsid w:val="007F0BC5"/>
    <w:rsid w:val="007F7362"/>
    <w:rsid w:val="00802D7E"/>
    <w:rsid w:val="008067F9"/>
    <w:rsid w:val="0081760B"/>
    <w:rsid w:val="00821C7C"/>
    <w:rsid w:val="00822C9D"/>
    <w:rsid w:val="008279DE"/>
    <w:rsid w:val="00847D6F"/>
    <w:rsid w:val="00853339"/>
    <w:rsid w:val="00860C49"/>
    <w:rsid w:val="008669FA"/>
    <w:rsid w:val="00872A87"/>
    <w:rsid w:val="008745F8"/>
    <w:rsid w:val="0087656F"/>
    <w:rsid w:val="008A0288"/>
    <w:rsid w:val="008D2983"/>
    <w:rsid w:val="008D4314"/>
    <w:rsid w:val="008E0E5A"/>
    <w:rsid w:val="008E3526"/>
    <w:rsid w:val="008E596E"/>
    <w:rsid w:val="008F32EE"/>
    <w:rsid w:val="008F3D46"/>
    <w:rsid w:val="00904856"/>
    <w:rsid w:val="00905308"/>
    <w:rsid w:val="00915A05"/>
    <w:rsid w:val="009253FB"/>
    <w:rsid w:val="00931186"/>
    <w:rsid w:val="00940E56"/>
    <w:rsid w:val="00947EAE"/>
    <w:rsid w:val="00960139"/>
    <w:rsid w:val="009763B0"/>
    <w:rsid w:val="009778AE"/>
    <w:rsid w:val="00981A33"/>
    <w:rsid w:val="0099645C"/>
    <w:rsid w:val="009A5DE2"/>
    <w:rsid w:val="009A76DB"/>
    <w:rsid w:val="009C1404"/>
    <w:rsid w:val="009C3E6E"/>
    <w:rsid w:val="009D0BA4"/>
    <w:rsid w:val="009E0C76"/>
    <w:rsid w:val="009E1664"/>
    <w:rsid w:val="009E4BF1"/>
    <w:rsid w:val="009F0B80"/>
    <w:rsid w:val="00A00A9A"/>
    <w:rsid w:val="00A034AB"/>
    <w:rsid w:val="00A1079E"/>
    <w:rsid w:val="00A12EBF"/>
    <w:rsid w:val="00A1581F"/>
    <w:rsid w:val="00A22FCB"/>
    <w:rsid w:val="00A24A7C"/>
    <w:rsid w:val="00A276C4"/>
    <w:rsid w:val="00A31D46"/>
    <w:rsid w:val="00A32C59"/>
    <w:rsid w:val="00A35B2E"/>
    <w:rsid w:val="00A50FB6"/>
    <w:rsid w:val="00A52113"/>
    <w:rsid w:val="00A57DA6"/>
    <w:rsid w:val="00A72685"/>
    <w:rsid w:val="00A81894"/>
    <w:rsid w:val="00A91DCC"/>
    <w:rsid w:val="00AA2388"/>
    <w:rsid w:val="00AA553C"/>
    <w:rsid w:val="00AB1FA4"/>
    <w:rsid w:val="00AB7410"/>
    <w:rsid w:val="00AE6F67"/>
    <w:rsid w:val="00AF0445"/>
    <w:rsid w:val="00AF3226"/>
    <w:rsid w:val="00AF68ED"/>
    <w:rsid w:val="00B01309"/>
    <w:rsid w:val="00B06DBB"/>
    <w:rsid w:val="00B1187F"/>
    <w:rsid w:val="00B174BD"/>
    <w:rsid w:val="00B23742"/>
    <w:rsid w:val="00B2546D"/>
    <w:rsid w:val="00B32432"/>
    <w:rsid w:val="00B35AFA"/>
    <w:rsid w:val="00B36152"/>
    <w:rsid w:val="00B3655B"/>
    <w:rsid w:val="00B45F4F"/>
    <w:rsid w:val="00B4602A"/>
    <w:rsid w:val="00B54F8A"/>
    <w:rsid w:val="00B7225D"/>
    <w:rsid w:val="00B90F12"/>
    <w:rsid w:val="00B96223"/>
    <w:rsid w:val="00B9734B"/>
    <w:rsid w:val="00BB4CCB"/>
    <w:rsid w:val="00BC75F0"/>
    <w:rsid w:val="00BD072A"/>
    <w:rsid w:val="00BD2CB7"/>
    <w:rsid w:val="00BD67CD"/>
    <w:rsid w:val="00BE0C01"/>
    <w:rsid w:val="00C2175A"/>
    <w:rsid w:val="00C21E22"/>
    <w:rsid w:val="00C24499"/>
    <w:rsid w:val="00C35A72"/>
    <w:rsid w:val="00C4035B"/>
    <w:rsid w:val="00C435AA"/>
    <w:rsid w:val="00C46098"/>
    <w:rsid w:val="00C618E5"/>
    <w:rsid w:val="00C66F6D"/>
    <w:rsid w:val="00C80B3F"/>
    <w:rsid w:val="00C84506"/>
    <w:rsid w:val="00CA4D9C"/>
    <w:rsid w:val="00CA7D90"/>
    <w:rsid w:val="00CB085F"/>
    <w:rsid w:val="00CB2173"/>
    <w:rsid w:val="00CE6CBE"/>
    <w:rsid w:val="00CF3926"/>
    <w:rsid w:val="00D01DE3"/>
    <w:rsid w:val="00D1012F"/>
    <w:rsid w:val="00D118E1"/>
    <w:rsid w:val="00D15C76"/>
    <w:rsid w:val="00D21D80"/>
    <w:rsid w:val="00D2538E"/>
    <w:rsid w:val="00D3120B"/>
    <w:rsid w:val="00D3139E"/>
    <w:rsid w:val="00D34634"/>
    <w:rsid w:val="00D4385A"/>
    <w:rsid w:val="00D43FAC"/>
    <w:rsid w:val="00D4577B"/>
    <w:rsid w:val="00D5510F"/>
    <w:rsid w:val="00D553B6"/>
    <w:rsid w:val="00D57972"/>
    <w:rsid w:val="00D57A26"/>
    <w:rsid w:val="00D62184"/>
    <w:rsid w:val="00D752BB"/>
    <w:rsid w:val="00D81122"/>
    <w:rsid w:val="00D83AFF"/>
    <w:rsid w:val="00D84B49"/>
    <w:rsid w:val="00D867F1"/>
    <w:rsid w:val="00D87837"/>
    <w:rsid w:val="00D90CD9"/>
    <w:rsid w:val="00D90D8D"/>
    <w:rsid w:val="00DB599A"/>
    <w:rsid w:val="00DF33AC"/>
    <w:rsid w:val="00E01D18"/>
    <w:rsid w:val="00E02352"/>
    <w:rsid w:val="00E0489B"/>
    <w:rsid w:val="00E21FAD"/>
    <w:rsid w:val="00E3186B"/>
    <w:rsid w:val="00E56B0F"/>
    <w:rsid w:val="00E66B7E"/>
    <w:rsid w:val="00E730CA"/>
    <w:rsid w:val="00E86962"/>
    <w:rsid w:val="00E906FC"/>
    <w:rsid w:val="00E93BFA"/>
    <w:rsid w:val="00ED160D"/>
    <w:rsid w:val="00EE6099"/>
    <w:rsid w:val="00EF0510"/>
    <w:rsid w:val="00EF362A"/>
    <w:rsid w:val="00EF60A6"/>
    <w:rsid w:val="00EF6C09"/>
    <w:rsid w:val="00F06C5B"/>
    <w:rsid w:val="00F07D2E"/>
    <w:rsid w:val="00F31664"/>
    <w:rsid w:val="00F40F61"/>
    <w:rsid w:val="00F426B9"/>
    <w:rsid w:val="00F51DD0"/>
    <w:rsid w:val="00F6086C"/>
    <w:rsid w:val="00F62BE8"/>
    <w:rsid w:val="00F77909"/>
    <w:rsid w:val="00F92200"/>
    <w:rsid w:val="00F93A75"/>
    <w:rsid w:val="00F96AFF"/>
    <w:rsid w:val="00FA4F28"/>
    <w:rsid w:val="00FB03DF"/>
    <w:rsid w:val="00FB3DB5"/>
    <w:rsid w:val="00FD3AED"/>
    <w:rsid w:val="00FE2FB7"/>
    <w:rsid w:val="00FF2636"/>
    <w:rsid w:val="00FF5985"/>
  </w:rsids>
  <m:mathPr>
    <m:mathFont m:val="Cambria Math"/>
    <m:brkBin m:val="before"/>
    <m:brkBinSub m:val="--"/>
    <m:smallFrac m:val="0"/>
    <m:dispDef/>
    <m:lMargin m:val="0"/>
    <m:rMargin m:val="0"/>
    <m:defJc m:val="centerGroup"/>
    <m:wrapIndent m:val="1440"/>
    <m:intLim m:val="subSup"/>
    <m:naryLim m:val="undOvr"/>
  </m:mathPr>
  <w:themeFontLang w:val="hu-H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321A00"/>
  <w15:chartTrackingRefBased/>
  <w15:docId w15:val="{C4B3910F-1786-4A8F-8B10-94E2C605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872A87"/>
    <w:rPr>
      <w:sz w:val="24"/>
      <w:szCs w:val="24"/>
    </w:rPr>
  </w:style>
  <w:style w:type="paragraph" w:styleId="Cmsor7">
    <w:name w:val="heading 7"/>
    <w:basedOn w:val="Norml"/>
    <w:next w:val="Norml"/>
    <w:qFormat/>
    <w:pPr>
      <w:keepNext/>
      <w:jc w:val="center"/>
      <w:outlineLvl w:val="6"/>
    </w:pPr>
    <w:rPr>
      <w:rFonts w:ascii="Arial" w:hAnsi="Arial" w:cs="Arial"/>
      <w:color w:val="00000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qFormat/>
    <w:pPr>
      <w:ind w:left="708"/>
    </w:pPr>
  </w:style>
  <w:style w:type="paragraph" w:styleId="llb">
    <w:name w:val="footer"/>
    <w:basedOn w:val="Norml"/>
    <w:pPr>
      <w:tabs>
        <w:tab w:val="center" w:pos="4536"/>
        <w:tab w:val="right" w:pos="9072"/>
      </w:tabs>
    </w:pPr>
  </w:style>
  <w:style w:type="character" w:styleId="Oldalszm">
    <w:name w:val="page number"/>
    <w:basedOn w:val="Bekezdsalapbettpusa"/>
  </w:style>
  <w:style w:type="paragraph" w:styleId="Szvegtrzsbehzssal">
    <w:name w:val="Body Text Indent"/>
    <w:basedOn w:val="Norml"/>
    <w:pPr>
      <w:ind w:left="720"/>
      <w:jc w:val="both"/>
    </w:pPr>
    <w:rPr>
      <w:rFonts w:ascii="Arial" w:hAnsi="Arial"/>
    </w:rPr>
  </w:style>
  <w:style w:type="character" w:styleId="Kiemels">
    <w:name w:val="Emphasis"/>
    <w:qFormat/>
    <w:rPr>
      <w:b/>
      <w:bCs/>
      <w:i w:val="0"/>
      <w:iCs w:val="0"/>
    </w:rPr>
  </w:style>
  <w:style w:type="paragraph" w:styleId="Szvegtrzs2">
    <w:name w:val="Body Text 2"/>
    <w:basedOn w:val="Norml"/>
    <w:pPr>
      <w:suppressAutoHyphens/>
      <w:jc w:val="both"/>
    </w:pPr>
    <w:rPr>
      <w:lang w:eastAsia="ar-SA"/>
    </w:rPr>
  </w:style>
  <w:style w:type="paragraph" w:styleId="Szvegtrzsbehzssal2">
    <w:name w:val="Body Text Indent 2"/>
    <w:basedOn w:val="Norml"/>
    <w:pPr>
      <w:ind w:left="720"/>
      <w:jc w:val="both"/>
    </w:pPr>
    <w:rPr>
      <w:rFonts w:ascii="Arial" w:hAnsi="Arial" w:cs="Arial"/>
      <w:sz w:val="22"/>
    </w:rPr>
  </w:style>
  <w:style w:type="paragraph" w:styleId="Szvegtrzs3">
    <w:name w:val="Body Text 3"/>
    <w:basedOn w:val="Norml"/>
    <w:pPr>
      <w:suppressAutoHyphens/>
      <w:jc w:val="both"/>
    </w:pPr>
    <w:rPr>
      <w:rFonts w:cs="Arial"/>
      <w:sz w:val="22"/>
      <w:lang w:eastAsia="ar-SA"/>
    </w:rPr>
  </w:style>
  <w:style w:type="character" w:styleId="Jegyzethivatkozs">
    <w:name w:val="annotation reference"/>
    <w:basedOn w:val="Bekezdsalapbettpusa"/>
    <w:rsid w:val="00AA553C"/>
    <w:rPr>
      <w:sz w:val="16"/>
      <w:szCs w:val="16"/>
    </w:rPr>
  </w:style>
  <w:style w:type="paragraph" w:styleId="Jegyzetszveg">
    <w:name w:val="annotation text"/>
    <w:basedOn w:val="Norml"/>
    <w:link w:val="JegyzetszvegChar"/>
    <w:rsid w:val="00AA553C"/>
    <w:rPr>
      <w:sz w:val="20"/>
      <w:szCs w:val="20"/>
    </w:rPr>
  </w:style>
  <w:style w:type="character" w:customStyle="1" w:styleId="JegyzetszvegChar">
    <w:name w:val="Jegyzetszöveg Char"/>
    <w:basedOn w:val="Bekezdsalapbettpusa"/>
    <w:link w:val="Jegyzetszveg"/>
    <w:rsid w:val="00AA553C"/>
  </w:style>
  <w:style w:type="paragraph" w:styleId="Megjegyzstrgya">
    <w:name w:val="annotation subject"/>
    <w:basedOn w:val="Jegyzetszveg"/>
    <w:next w:val="Jegyzetszveg"/>
    <w:link w:val="MegjegyzstrgyaChar"/>
    <w:rsid w:val="00AA553C"/>
    <w:rPr>
      <w:b/>
      <w:bCs/>
    </w:rPr>
  </w:style>
  <w:style w:type="character" w:customStyle="1" w:styleId="MegjegyzstrgyaChar">
    <w:name w:val="Megjegyzés tárgya Char"/>
    <w:basedOn w:val="JegyzetszvegChar"/>
    <w:link w:val="Megjegyzstrgya"/>
    <w:rsid w:val="00AA553C"/>
    <w:rPr>
      <w:b/>
      <w:bCs/>
    </w:rPr>
  </w:style>
  <w:style w:type="paragraph" w:styleId="Buborkszveg">
    <w:name w:val="Balloon Text"/>
    <w:basedOn w:val="Norml"/>
    <w:link w:val="BuborkszvegChar"/>
    <w:rsid w:val="00AA553C"/>
    <w:rPr>
      <w:rFonts w:ascii="Segoe UI" w:hAnsi="Segoe UI" w:cs="Segoe UI"/>
      <w:sz w:val="18"/>
      <w:szCs w:val="18"/>
    </w:rPr>
  </w:style>
  <w:style w:type="character" w:customStyle="1" w:styleId="BuborkszvegChar">
    <w:name w:val="Buborékszöveg Char"/>
    <w:basedOn w:val="Bekezdsalapbettpusa"/>
    <w:link w:val="Buborkszveg"/>
    <w:rsid w:val="00AA553C"/>
    <w:rPr>
      <w:rFonts w:ascii="Segoe UI" w:hAnsi="Segoe UI" w:cs="Segoe UI"/>
      <w:sz w:val="18"/>
      <w:szCs w:val="18"/>
    </w:rPr>
  </w:style>
  <w:style w:type="character" w:styleId="Hiperhivatkozs">
    <w:name w:val="Hyperlink"/>
    <w:basedOn w:val="Bekezdsalapbettpusa"/>
    <w:rsid w:val="006B03B7"/>
    <w:rPr>
      <w:color w:val="0563C1" w:themeColor="hyperlink"/>
      <w:u w:val="single"/>
    </w:rPr>
  </w:style>
  <w:style w:type="character" w:customStyle="1" w:styleId="UnresolvedMention">
    <w:name w:val="Unresolved Mention"/>
    <w:basedOn w:val="Bekezdsalapbettpusa"/>
    <w:uiPriority w:val="99"/>
    <w:semiHidden/>
    <w:unhideWhenUsed/>
    <w:rsid w:val="006B03B7"/>
    <w:rPr>
      <w:color w:val="605E5C"/>
      <w:shd w:val="clear" w:color="auto" w:fill="E1DFDD"/>
    </w:rPr>
  </w:style>
  <w:style w:type="paragraph" w:styleId="lfej">
    <w:name w:val="header"/>
    <w:basedOn w:val="Norml"/>
    <w:link w:val="lfejChar"/>
    <w:uiPriority w:val="99"/>
    <w:rsid w:val="006977CC"/>
    <w:pPr>
      <w:tabs>
        <w:tab w:val="center" w:pos="4536"/>
        <w:tab w:val="right" w:pos="9072"/>
      </w:tabs>
    </w:pPr>
  </w:style>
  <w:style w:type="character" w:customStyle="1" w:styleId="lfejChar">
    <w:name w:val="Élőfej Char"/>
    <w:basedOn w:val="Bekezdsalapbettpusa"/>
    <w:link w:val="lfej"/>
    <w:uiPriority w:val="99"/>
    <w:rsid w:val="006977CC"/>
    <w:rPr>
      <w:sz w:val="24"/>
      <w:szCs w:val="24"/>
    </w:rPr>
  </w:style>
  <w:style w:type="table" w:styleId="Rcsostblzat">
    <w:name w:val="Table Grid"/>
    <w:basedOn w:val="Normltblzat"/>
    <w:uiPriority w:val="39"/>
    <w:rsid w:val="006977C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zvegtrzs2Exact">
    <w:name w:val="Szövegtörzs (2) Exact"/>
    <w:basedOn w:val="Bekezdsalapbettpusa"/>
    <w:rsid w:val="00904856"/>
    <w:rPr>
      <w:rFonts w:ascii="Times New Roman" w:eastAsia="Times New Roman" w:hAnsi="Times New Roman" w:cs="Times New Roman"/>
      <w:b w:val="0"/>
      <w:bCs w:val="0"/>
      <w:i w:val="0"/>
      <w:iCs w:val="0"/>
      <w:smallCaps w:val="0"/>
      <w:strike w:val="0"/>
      <w:u w:val="none"/>
    </w:rPr>
  </w:style>
  <w:style w:type="character" w:styleId="Mrltotthiperhivatkozs">
    <w:name w:val="FollowedHyperlink"/>
    <w:basedOn w:val="Bekezdsalapbettpusa"/>
    <w:rsid w:val="00151D97"/>
    <w:rPr>
      <w:color w:val="954F72" w:themeColor="followedHyperlink"/>
      <w:u w:val="single"/>
    </w:rPr>
  </w:style>
  <w:style w:type="paragraph" w:styleId="Vltozat">
    <w:name w:val="Revision"/>
    <w:hidden/>
    <w:uiPriority w:val="99"/>
    <w:semiHidden/>
    <w:rsid w:val="00A52113"/>
    <w:rPr>
      <w:sz w:val="24"/>
      <w:szCs w:val="24"/>
    </w:rPr>
  </w:style>
  <w:style w:type="paragraph" w:customStyle="1" w:styleId="BodyText21">
    <w:name w:val="Body Text 21"/>
    <w:basedOn w:val="Norml"/>
    <w:rsid w:val="0001488E"/>
    <w:pPr>
      <w:tabs>
        <w:tab w:val="left" w:pos="709"/>
      </w:tabs>
      <w:jc w:val="both"/>
    </w:pPr>
    <w:rPr>
      <w:rFonts w:eastAsia="Calibr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006131">
      <w:bodyDiv w:val="1"/>
      <w:marLeft w:val="0"/>
      <w:marRight w:val="0"/>
      <w:marTop w:val="0"/>
      <w:marBottom w:val="0"/>
      <w:divBdr>
        <w:top w:val="none" w:sz="0" w:space="0" w:color="auto"/>
        <w:left w:val="none" w:sz="0" w:space="0" w:color="auto"/>
        <w:bottom w:val="none" w:sz="0" w:space="0" w:color="auto"/>
        <w:right w:val="none" w:sz="0" w:space="0" w:color="auto"/>
      </w:divBdr>
      <w:divsChild>
        <w:div w:id="17981775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883D66-DBD6-4679-B620-B5CA50F4B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8</Pages>
  <Words>3079</Words>
  <Characters>21246</Characters>
  <Application>Microsoft Office Word</Application>
  <DocSecurity>0</DocSecurity>
  <Lines>177</Lines>
  <Paragraphs>48</Paragraphs>
  <ScaleCrop>false</ScaleCrop>
  <HeadingPairs>
    <vt:vector size="2" baseType="variant">
      <vt:variant>
        <vt:lpstr>Cím</vt:lpstr>
      </vt:variant>
      <vt:variant>
        <vt:i4>1</vt:i4>
      </vt:variant>
    </vt:vector>
  </HeadingPairs>
  <TitlesOfParts>
    <vt:vector size="1" baseType="lpstr">
      <vt:lpstr>Közoktatási Megállapodás</vt:lpstr>
    </vt:vector>
  </TitlesOfParts>
  <Company>pmjvph</Company>
  <LinksUpToDate>false</LinksUpToDate>
  <CharactersWithSpaces>24277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Közoktatási Megállapodás</dc:title>
  <dc:subject/>
  <dc:creator>baleje</dc:creator>
  <cp:keywords/>
  <dc:description/>
  <cp:lastModifiedBy>Bea</cp:lastModifiedBy>
  <cp:revision>24</cp:revision>
  <cp:lastPrinted>2023-10-16T11:28:00Z</cp:lastPrinted>
  <dcterms:created xsi:type="dcterms:W3CDTF">2023-06-27T14:10:00Z</dcterms:created>
  <dcterms:modified xsi:type="dcterms:W3CDTF">2024-02-13T13:41:00Z</dcterms:modified>
</cp:coreProperties>
</file>