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8877F" w14:textId="77777777" w:rsidR="0069661D" w:rsidRDefault="001E4608">
      <w:pPr>
        <w:jc w:val="center"/>
      </w:pPr>
      <w:r>
        <w:rPr>
          <w:b/>
        </w:rPr>
        <w:t>FELADATELLÁTÁSI SZERZŐDÉS</w:t>
      </w:r>
    </w:p>
    <w:p w14:paraId="62F2C3C4" w14:textId="77777777" w:rsidR="0069661D" w:rsidRDefault="001E4608">
      <w:pPr>
        <w:jc w:val="center"/>
      </w:pPr>
      <w:r>
        <w:rPr>
          <w:b/>
        </w:rPr>
        <w:t>SZOCIÁLIS SZOLGÁLTATÁS ELLÁTÁSÁRA</w:t>
      </w:r>
    </w:p>
    <w:p w14:paraId="164D22A1" w14:textId="77777777" w:rsidR="0069661D" w:rsidRDefault="0069661D">
      <w:pPr>
        <w:jc w:val="center"/>
      </w:pPr>
    </w:p>
    <w:p w14:paraId="28362799" w14:textId="77777777" w:rsidR="0069661D" w:rsidRDefault="0069661D">
      <w:pPr>
        <w:jc w:val="both"/>
      </w:pPr>
    </w:p>
    <w:p w14:paraId="4099D965" w14:textId="2D27192C" w:rsidR="0069661D" w:rsidRDefault="001E4608">
      <w:pPr>
        <w:jc w:val="both"/>
        <w:rPr>
          <w:b/>
        </w:rPr>
      </w:pPr>
      <w:proofErr w:type="gramStart"/>
      <w:r>
        <w:t>amely</w:t>
      </w:r>
      <w:proofErr w:type="gramEnd"/>
      <w:r>
        <w:t xml:space="preserve"> létrejött egyrészről </w:t>
      </w:r>
      <w:r>
        <w:rPr>
          <w:b/>
        </w:rPr>
        <w:t>Baracs Község Önkormányzata</w:t>
      </w:r>
      <w:r>
        <w:t xml:space="preserve"> székhelye: 2427 Baracs, Táncsics u. 27.  statisztikai számjele</w:t>
      </w:r>
      <w:r w:rsidRPr="0040126F">
        <w:rPr>
          <w:szCs w:val="24"/>
        </w:rPr>
        <w:t>:</w:t>
      </w:r>
      <w:r w:rsidR="0040126F" w:rsidRPr="0040126F">
        <w:rPr>
          <w:szCs w:val="24"/>
        </w:rPr>
        <w:t xml:space="preserve"> </w:t>
      </w:r>
      <w:r w:rsidR="0040126F" w:rsidRPr="00B40476">
        <w:rPr>
          <w:rFonts w:ascii="TimesNewRomanPSMT" w:hAnsi="TimesNewRomanPSMT"/>
          <w:szCs w:val="24"/>
        </w:rPr>
        <w:t>15727103-8411-321-07</w:t>
      </w:r>
      <w:r>
        <w:t xml:space="preserve">,  adószáma: 15727103-2-07, képviseli: Várai Róbert polgármester, (a továbbiakban: </w:t>
      </w:r>
      <w:r>
        <w:rPr>
          <w:b/>
        </w:rPr>
        <w:t>Megbízó),</w:t>
      </w:r>
    </w:p>
    <w:p w14:paraId="6935D619" w14:textId="77777777" w:rsidR="0069661D" w:rsidRDefault="0069661D">
      <w:pPr>
        <w:jc w:val="both"/>
      </w:pPr>
    </w:p>
    <w:p w14:paraId="51637830" w14:textId="77777777" w:rsidR="0069661D" w:rsidRDefault="001E4608">
      <w:pPr>
        <w:jc w:val="both"/>
      </w:pPr>
      <w:proofErr w:type="gramStart"/>
      <w:r>
        <w:t>másrészről</w:t>
      </w:r>
      <w:proofErr w:type="gramEnd"/>
      <w:r>
        <w:t xml:space="preserve"> a </w:t>
      </w:r>
      <w:r>
        <w:rPr>
          <w:b/>
        </w:rPr>
        <w:t>REGIONÁLIS SZOCIÁLIS INTÉZMÉNYFENNTARTÓ KÖZPONT</w:t>
      </w:r>
      <w:r>
        <w:t xml:space="preserve"> (továbbiakban: RESZIK), székhely: 1111 Budapest, Budafoki út 34/B.,</w:t>
      </w:r>
      <w:r>
        <w:rPr>
          <w:b/>
        </w:rPr>
        <w:t xml:space="preserve"> </w:t>
      </w:r>
      <w:proofErr w:type="spellStart"/>
      <w:r>
        <w:t>nyilv</w:t>
      </w:r>
      <w:proofErr w:type="spellEnd"/>
      <w:r>
        <w:t xml:space="preserve">. szám: MBE EJSZ-2015/005; adószáma: 18647000-1-43, képviseletében: Hári Tibor (ügyvezető főigazgató) mint fenntartó, </w:t>
      </w:r>
    </w:p>
    <w:p w14:paraId="7006B3FC" w14:textId="4FFD67F4" w:rsidR="0069661D" w:rsidRDefault="001E4608">
      <w:pPr>
        <w:jc w:val="both"/>
      </w:pPr>
      <w:proofErr w:type="gramStart"/>
      <w:r>
        <w:t>és</w:t>
      </w:r>
      <w:proofErr w:type="gramEnd"/>
      <w:r>
        <w:t xml:space="preserve"> a </w:t>
      </w:r>
      <w:r>
        <w:rPr>
          <w:b/>
        </w:rPr>
        <w:t xml:space="preserve">TÁBITA ALAPSZOLGÁLTATÁSI KÖZPONT  </w:t>
      </w:r>
      <w:r>
        <w:t xml:space="preserve">(1143 Budapest, </w:t>
      </w:r>
      <w:proofErr w:type="spellStart"/>
      <w:r>
        <w:t>Semsey</w:t>
      </w:r>
      <w:proofErr w:type="spellEnd"/>
      <w:r>
        <w:t xml:space="preserve"> Andor u. 25. 1. emelet), szolgáltató képviseletében: dr. </w:t>
      </w:r>
      <w:proofErr w:type="spellStart"/>
      <w:r>
        <w:t>Heidl</w:t>
      </w:r>
      <w:proofErr w:type="spellEnd"/>
      <w:r>
        <w:t xml:space="preserve"> Beáta (i</w:t>
      </w:r>
      <w:r w:rsidR="00B40476">
        <w:t>gazgató</w:t>
      </w:r>
      <w:r>
        <w:t xml:space="preserve">), mint az idősek otthona (szakosított ellátás) feladatot ellátó intézmény – a továbbiakban: </w:t>
      </w:r>
      <w:r>
        <w:rPr>
          <w:b/>
        </w:rPr>
        <w:t xml:space="preserve">Megbízott </w:t>
      </w:r>
      <w:r>
        <w:t xml:space="preserve">– között a szociális szolgáltatási ellátás körében </w:t>
      </w:r>
      <w:r>
        <w:rPr>
          <w:b/>
        </w:rPr>
        <w:t>Megbízó</w:t>
      </w:r>
      <w:r>
        <w:t xml:space="preserve"> szociális ellátásairól és feladatairól szóló önkormányzati rendeleteikben meghatározott idősek otthona ellátásának biztosítására jelen szerződés szerinti tartalommal,</w:t>
      </w:r>
    </w:p>
    <w:p w14:paraId="4C33AFA0" w14:textId="77777777" w:rsidR="0069661D" w:rsidRDefault="001E4608">
      <w:pPr>
        <w:ind w:right="-1"/>
        <w:jc w:val="both"/>
      </w:pPr>
      <w:r>
        <w:t>(Megbízó és Megbízott a továbbiakban együttesen, mint „</w:t>
      </w:r>
      <w:r>
        <w:rPr>
          <w:b/>
        </w:rPr>
        <w:t>Szerződő felek</w:t>
      </w:r>
      <w:r>
        <w:t>”).</w:t>
      </w:r>
    </w:p>
    <w:p w14:paraId="75E5684F" w14:textId="77777777" w:rsidR="0069661D" w:rsidRDefault="0069661D">
      <w:pPr>
        <w:ind w:right="-1"/>
        <w:jc w:val="both"/>
      </w:pPr>
    </w:p>
    <w:p w14:paraId="7CDFA112" w14:textId="77777777" w:rsidR="0069661D" w:rsidRDefault="001E4608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1./ Szerződő felek megállapodnak, hogy a </w:t>
      </w:r>
      <w:r>
        <w:rPr>
          <w:b/>
          <w:szCs w:val="24"/>
        </w:rPr>
        <w:t>Megbízó</w:t>
      </w:r>
      <w:r>
        <w:rPr>
          <w:szCs w:val="24"/>
        </w:rPr>
        <w:t xml:space="preserve"> kötelező feladatát nem képező személyes gondoskodás keretébe tartozó szociális szakellátási formák közül a szociális igazgatásról és szociális ellátásról szóló 1993. évi III. törvény (továbbiakban: Szt.) 68. §</w:t>
      </w:r>
      <w:proofErr w:type="spellStart"/>
      <w:r>
        <w:rPr>
          <w:szCs w:val="24"/>
        </w:rPr>
        <w:t>-ban</w:t>
      </w:r>
      <w:proofErr w:type="spellEnd"/>
      <w:r>
        <w:rPr>
          <w:szCs w:val="24"/>
        </w:rPr>
        <w:t xml:space="preserve"> foglalt </w:t>
      </w:r>
      <w:r>
        <w:rPr>
          <w:b/>
          <w:szCs w:val="24"/>
          <w:u w:val="single"/>
        </w:rPr>
        <w:t>idősek otthona ellátását</w:t>
      </w:r>
      <w:r>
        <w:rPr>
          <w:szCs w:val="24"/>
        </w:rPr>
        <w:t xml:space="preserve"> – az arra jogosult személyek részére – jelen szerződésben foglaltak szerint </w:t>
      </w:r>
      <w:r>
        <w:rPr>
          <w:b/>
          <w:szCs w:val="24"/>
        </w:rPr>
        <w:t xml:space="preserve">Megbízott </w:t>
      </w:r>
      <w:r>
        <w:rPr>
          <w:szCs w:val="24"/>
        </w:rPr>
        <w:t>útján kívánja működtetni.</w:t>
      </w:r>
    </w:p>
    <w:p w14:paraId="2A3331D7" w14:textId="77777777" w:rsidR="0069661D" w:rsidRDefault="0069661D">
      <w:pPr>
        <w:ind w:right="-1"/>
        <w:jc w:val="both"/>
      </w:pPr>
    </w:p>
    <w:p w14:paraId="090BDA27" w14:textId="5D17C26B" w:rsidR="0069661D" w:rsidRDefault="001E4608">
      <w:pPr>
        <w:jc w:val="both"/>
      </w:pPr>
      <w:r>
        <w:t xml:space="preserve">2./ </w:t>
      </w:r>
      <w:r>
        <w:rPr>
          <w:b/>
        </w:rPr>
        <w:t>Megbízott</w:t>
      </w:r>
      <w:r>
        <w:t xml:space="preserve"> a szerződést elfogadja, az idősek otthona működtetését vállalja. A Megbízott</w:t>
      </w:r>
      <w:r>
        <w:rPr>
          <w:b/>
        </w:rPr>
        <w:t xml:space="preserve"> </w:t>
      </w:r>
      <w:r>
        <w:t>vállalja, hogy az idősek otthona ellátást annak tartalmára vonatkozó külön jogszabályok és szakmai követelmények, nyilvántartási kötelezettségek betartása mellett végzi. Kijelenti, hogy ismeri a vonatkozó jogszabályokat és szakmai követelményeket, nyilvá</w:t>
      </w:r>
      <w:r w:rsidR="00B40476">
        <w:t xml:space="preserve">ntartási kötelezettségeit és </w:t>
      </w:r>
      <w:r>
        <w:t xml:space="preserve">azok betartására vonatkozó jogszabályokat, valamint az ellátottak adatainak vonatkozásában az adatvédelmi rendelkezéseket betartja és betartatja. </w:t>
      </w:r>
    </w:p>
    <w:p w14:paraId="26BCC3DD" w14:textId="77777777" w:rsidR="0069661D" w:rsidRDefault="0069661D">
      <w:pPr>
        <w:jc w:val="both"/>
      </w:pPr>
    </w:p>
    <w:p w14:paraId="32B2C9E1" w14:textId="77777777" w:rsidR="0069661D" w:rsidRDefault="001E4608">
      <w:pPr>
        <w:jc w:val="both"/>
      </w:pPr>
      <w:r>
        <w:t xml:space="preserve">3/ A </w:t>
      </w:r>
      <w:r>
        <w:rPr>
          <w:b/>
        </w:rPr>
        <w:t>Megbízott</w:t>
      </w:r>
      <w:r>
        <w:t xml:space="preserve"> ismeri az adatszolgáltatási kötelezettség teljesítésére vonatkozó szabályokat. A </w:t>
      </w:r>
      <w:r>
        <w:rPr>
          <w:b/>
        </w:rPr>
        <w:t xml:space="preserve">Megbízottat </w:t>
      </w:r>
      <w:r>
        <w:t>adatszolgáltatási kötelezettség terheli, amelynek a jogszabályokban meghatározott módon eleget tesz, és a statisztikai adatgyűjtéshez szükséges adatok rendelkezésre bocsátásában köteles közreműködni.</w:t>
      </w:r>
    </w:p>
    <w:p w14:paraId="0FF7995A" w14:textId="77777777" w:rsidR="0069661D" w:rsidRDefault="0069661D">
      <w:pPr>
        <w:jc w:val="both"/>
        <w:rPr>
          <w:color w:val="FF0000"/>
        </w:rPr>
      </w:pPr>
    </w:p>
    <w:p w14:paraId="28C2D8A7" w14:textId="77777777" w:rsidR="0069661D" w:rsidRDefault="001E4608">
      <w:pPr>
        <w:jc w:val="both"/>
      </w:pPr>
      <w:r>
        <w:t xml:space="preserve">4./ </w:t>
      </w:r>
      <w:r>
        <w:rPr>
          <w:b/>
        </w:rPr>
        <w:t>Megbízott</w:t>
      </w:r>
      <w:r>
        <w:t xml:space="preserve"> a feladatellátásra alkalmas személyek útján köteles az idősek otthona ellátására, ill. a szakképesítési feltételeknek, a helyettesítés rendjének biztosítása folyamán a külön jogszabályokban, valamint jelen szerződésben foglaltaknak megfelelően eljárni, a szakmai munkát mindenkor a vonatkozó hatályos jogszabályok értelmében megfelelő színvonalon és az elvárható gondosság mellett elvégezni.</w:t>
      </w:r>
    </w:p>
    <w:p w14:paraId="55FE5908" w14:textId="77777777" w:rsidR="0069661D" w:rsidRDefault="0069661D">
      <w:pPr>
        <w:jc w:val="both"/>
      </w:pPr>
    </w:p>
    <w:p w14:paraId="19AA63FF" w14:textId="77777777" w:rsidR="0069661D" w:rsidRDefault="001E4608">
      <w:pPr>
        <w:jc w:val="both"/>
      </w:pPr>
      <w:r>
        <w:t xml:space="preserve">5./ A </w:t>
      </w:r>
      <w:r>
        <w:rPr>
          <w:b/>
        </w:rPr>
        <w:t>Megbízó</w:t>
      </w:r>
      <w:r>
        <w:t xml:space="preserve"> jelen szerződés alapján átruházza a Megbízottra az idősek otthona keretében nyújtott ellátás biztosítását azon személyek számára, akik az előírt gondozási szükséglettel és egyéb szakmai feltételeknek megfelelnek.</w:t>
      </w:r>
    </w:p>
    <w:p w14:paraId="38CAEA2E" w14:textId="77777777" w:rsidR="0069661D" w:rsidRDefault="0069661D">
      <w:pPr>
        <w:jc w:val="both"/>
        <w:rPr>
          <w:b/>
        </w:rPr>
      </w:pPr>
    </w:p>
    <w:p w14:paraId="5B86B78F" w14:textId="77777777" w:rsidR="0069661D" w:rsidRDefault="001E4608">
      <w:pPr>
        <w:jc w:val="both"/>
      </w:pPr>
      <w:r>
        <w:rPr>
          <w:b/>
        </w:rPr>
        <w:t>6./ Megbízó</w:t>
      </w:r>
      <w:r>
        <w:t xml:space="preserve"> vállalja, hogy jelen szerződésben foglalt feltételeknek megfelelő rászoruló személyek névsorát és minden olyan ismeretanyagát </w:t>
      </w:r>
      <w:r>
        <w:rPr>
          <w:b/>
        </w:rPr>
        <w:t>Megbízottnak</w:t>
      </w:r>
      <w:r>
        <w:t xml:space="preserve"> átad, amely a szakosított ellátás jogszerű ellátásához szükségesek. Így különösen a jogosultak nevét, lakóhelyét és a rászorultság okát, valamint vállalják, hogy a szolgáltatás igénybevételének lehetőségét a </w:t>
      </w:r>
      <w:r>
        <w:lastRenderedPageBreak/>
        <w:t>településen szokásos eszközökkel a lakosság tudomására hozza.</w:t>
      </w:r>
    </w:p>
    <w:p w14:paraId="5A3CC26A" w14:textId="77777777" w:rsidR="0069661D" w:rsidRDefault="0069661D">
      <w:pPr>
        <w:jc w:val="both"/>
      </w:pPr>
    </w:p>
    <w:p w14:paraId="67FB31B3" w14:textId="77777777" w:rsidR="0069661D" w:rsidRDefault="001E4608">
      <w:pPr>
        <w:jc w:val="both"/>
      </w:pPr>
      <w:r>
        <w:t xml:space="preserve">7./ A szerződést </w:t>
      </w:r>
      <w:r>
        <w:rPr>
          <w:b/>
        </w:rPr>
        <w:t xml:space="preserve">40 fő ellátása </w:t>
      </w:r>
      <w:r>
        <w:t xml:space="preserve">kapcsán kötik a felek. A külön jogszabályokban meghatározott adatszolgáltatási és nyilvántartási kötelezettség a </w:t>
      </w:r>
      <w:r>
        <w:rPr>
          <w:b/>
        </w:rPr>
        <w:t>Megbízottat</w:t>
      </w:r>
      <w:r>
        <w:t xml:space="preserve"> terheli. A </w:t>
      </w:r>
      <w:r>
        <w:rPr>
          <w:b/>
        </w:rPr>
        <w:t>Megbízó</w:t>
      </w:r>
      <w:r>
        <w:t xml:space="preserve"> jogosult adatot kérni a feladatok ellátásához kapcsolódó nyilvántartásokból, valamint jogosultak tájékoztatást kérni – az Sztv. ide vonatkozó rendelkezései alapján – az ellátás igénybe vételéről, és a szociális ellátás feltételeiről.</w:t>
      </w:r>
    </w:p>
    <w:p w14:paraId="2AAE8E06" w14:textId="77777777" w:rsidR="0069661D" w:rsidRDefault="0069661D">
      <w:pPr>
        <w:jc w:val="both"/>
        <w:rPr>
          <w:color w:val="FF0000"/>
        </w:rPr>
      </w:pPr>
    </w:p>
    <w:p w14:paraId="058B4889" w14:textId="77777777" w:rsidR="0069661D" w:rsidRDefault="001E4608">
      <w:pPr>
        <w:jc w:val="both"/>
      </w:pPr>
      <w:r>
        <w:t xml:space="preserve">8./ A </w:t>
      </w:r>
      <w:r>
        <w:rPr>
          <w:b/>
        </w:rPr>
        <w:t xml:space="preserve">Megbízott </w:t>
      </w:r>
      <w:r>
        <w:t xml:space="preserve">megállapítja a gondozási szükségletet a vonatkozó jogszabályok alapján, illetve vezeti a jogszabályokban meghatározott, a szolgáltatás igénybevételéhez szükséges dokumentációt, egyéb dokumentációt, nyilvántartásokat. Továbbá a </w:t>
      </w:r>
      <w:r>
        <w:rPr>
          <w:b/>
        </w:rPr>
        <w:t xml:space="preserve">Megbízott </w:t>
      </w:r>
      <w:r>
        <w:t>az idősek otthona ellátás keretében vállalja a jogszabályban előírt, - a bentlakásos intézményei ellátásra vonatkozó – huszonnégy órás szolgálatot, továbbá a folyamatos működéshez szükséges személyi és tárgyi feltételek biztosítását.</w:t>
      </w:r>
    </w:p>
    <w:p w14:paraId="4B6A66C4" w14:textId="77777777" w:rsidR="0069661D" w:rsidRDefault="0069661D">
      <w:pPr>
        <w:jc w:val="both"/>
        <w:rPr>
          <w:color w:val="FF0000"/>
        </w:rPr>
      </w:pPr>
    </w:p>
    <w:p w14:paraId="4BF5537B" w14:textId="77777777" w:rsidR="0069661D" w:rsidRDefault="001E4608">
      <w:pPr>
        <w:jc w:val="both"/>
      </w:pPr>
      <w:r>
        <w:t xml:space="preserve">9./ </w:t>
      </w:r>
      <w:r>
        <w:rPr>
          <w:b/>
        </w:rPr>
        <w:t>Megbízott</w:t>
      </w:r>
      <w:r>
        <w:t xml:space="preserve"> jelen szerződésben meghatározott az idősek otthona ellátásának működtetése – a személyes gondoskodást nyújtó közfeladat ellátása okán – érdekében a Magyar Államkincstár illetékes igazgatóságától közvetlenül kap támogatást, azaz külön törvényben meghatározott állami támogatásra jogosult. A szolgáltatás igénybe vételéért fizetendő intézményi térítési díjat a </w:t>
      </w:r>
      <w:r>
        <w:rPr>
          <w:b/>
        </w:rPr>
        <w:t>Megbízott</w:t>
      </w:r>
      <w:r>
        <w:t xml:space="preserve"> határozza meg, az ellátott által fizetendő személyi térítési díjat az ellátottal/törvényes képviselőjével kötendő Sztv. szerinti megállapodás tartalmazza.  A Szerződő Felek megállapodnak abban, hogy az idősek otthona ellátást a </w:t>
      </w:r>
      <w:r>
        <w:rPr>
          <w:b/>
        </w:rPr>
        <w:t xml:space="preserve">Megbízott </w:t>
      </w:r>
      <w:r>
        <w:t xml:space="preserve">térítési díj ellenében biztosítja az ellátást igénylők részére. A térítési díj mindenkori összegéről a </w:t>
      </w:r>
      <w:r>
        <w:rPr>
          <w:b/>
        </w:rPr>
        <w:t>Megbízott</w:t>
      </w:r>
      <w:r>
        <w:t xml:space="preserve"> a </w:t>
      </w:r>
      <w:r>
        <w:rPr>
          <w:b/>
        </w:rPr>
        <w:t xml:space="preserve">Megbízót </w:t>
      </w:r>
      <w:r>
        <w:t xml:space="preserve">tájékoztatja. A szolgáltatást igénybe vevők által a </w:t>
      </w:r>
      <w:r>
        <w:rPr>
          <w:b/>
        </w:rPr>
        <w:t xml:space="preserve">Megbízott </w:t>
      </w:r>
      <w:r>
        <w:t xml:space="preserve">részére fizetendő személyi térítési díj összege a </w:t>
      </w:r>
      <w:r>
        <w:rPr>
          <w:b/>
        </w:rPr>
        <w:t xml:space="preserve">Megbízott </w:t>
      </w:r>
      <w:r>
        <w:t xml:space="preserve">fenntartójának döntése alapján csökkenthető, ha azt a szolgáltatást igénybe vevő jövedelmi vagy egyéb viszonyai indokolttá teszik. A </w:t>
      </w:r>
      <w:r>
        <w:rPr>
          <w:b/>
        </w:rPr>
        <w:t xml:space="preserve">Megbízott </w:t>
      </w:r>
      <w:r>
        <w:t xml:space="preserve">a térítési díj megállapítására és beszedésére, valamint a méltányosság gyakorlására szabályzattal rendelkezik, annak tartalmát az </w:t>
      </w:r>
      <w:r>
        <w:rPr>
          <w:b/>
        </w:rPr>
        <w:t xml:space="preserve">Megbízóval </w:t>
      </w:r>
      <w:r>
        <w:t>megismerteti.</w:t>
      </w:r>
    </w:p>
    <w:p w14:paraId="1D906D34" w14:textId="77777777" w:rsidR="0069661D" w:rsidRDefault="0069661D">
      <w:pPr>
        <w:jc w:val="both"/>
      </w:pPr>
    </w:p>
    <w:p w14:paraId="48BA1D5C" w14:textId="77777777" w:rsidR="0069661D" w:rsidRDefault="001E4608">
      <w:pPr>
        <w:jc w:val="both"/>
      </w:pPr>
      <w:r>
        <w:t xml:space="preserve">10./ A Szolgáltató az ellátást állami támogatásból és az igénybe vevőktől beszedett térítési díjból fedezi, ahhoz az Önkormányzat hozzájárulást nem biztosít. </w:t>
      </w:r>
      <w:r>
        <w:rPr>
          <w:b/>
        </w:rPr>
        <w:t xml:space="preserve">Megbízott </w:t>
      </w:r>
      <w:r>
        <w:t>a</w:t>
      </w:r>
      <w:r>
        <w:rPr>
          <w:b/>
        </w:rPr>
        <w:t xml:space="preserve"> </w:t>
      </w:r>
      <w:r>
        <w:t>tevékenységét Baracs Község Önkormányzatával együttműködve köteles végezni. A Megbízott elsődlegesen a Baracs településen lakóhellyel rendelkező igénylők számára biztosít ellátást, de amennyiben üres férőhelyek állnak rendelkezésre egyéb magyarországi településről is fogadhat ellátottat az intézmény.</w:t>
      </w:r>
    </w:p>
    <w:p w14:paraId="2705387A" w14:textId="77777777" w:rsidR="0069661D" w:rsidRDefault="001E4608">
      <w:pPr>
        <w:jc w:val="both"/>
      </w:pPr>
      <w:r>
        <w:t xml:space="preserve"> </w:t>
      </w:r>
    </w:p>
    <w:p w14:paraId="0E5462EF" w14:textId="4F100FDB" w:rsidR="0069661D" w:rsidRDefault="001E4608">
      <w:pPr>
        <w:jc w:val="both"/>
      </w:pPr>
      <w:r>
        <w:t xml:space="preserve">11./ </w:t>
      </w:r>
      <w:r>
        <w:rPr>
          <w:b/>
        </w:rPr>
        <w:t>Szerződő Felek</w:t>
      </w:r>
      <w:r>
        <w:t xml:space="preserve"> kijelentik, hogy a külön jogszabályban meghatározott szakmai minimumfeltételek körébe tartozó tárgyi feltételeket </w:t>
      </w:r>
      <w:r>
        <w:rPr>
          <w:b/>
        </w:rPr>
        <w:t>Megbízott</w:t>
      </w:r>
      <w:r>
        <w:t xml:space="preserve"> biztosítja</w:t>
      </w:r>
      <w:r w:rsidR="00B40476">
        <w:t>,</w:t>
      </w:r>
      <w:r>
        <w:t xml:space="preserve"> amelyhez a Megbízó </w:t>
      </w:r>
      <w:r w:rsidRPr="00B40476">
        <w:t>35 évre</w:t>
      </w:r>
      <w:r>
        <w:t xml:space="preserve"> térítésmentesen </w:t>
      </w:r>
      <w:r w:rsidRPr="00B40476">
        <w:t>(kivéve közüzemi díjak)</w:t>
      </w:r>
      <w:r>
        <w:t xml:space="preserve"> </w:t>
      </w:r>
      <w:r w:rsidR="00613A57">
        <w:t xml:space="preserve">azaz </w:t>
      </w:r>
      <w:r w:rsidR="00613A57" w:rsidRPr="00B40476">
        <w:t>2024 január 1. – 2059. december 31-ig</w:t>
      </w:r>
      <w:r w:rsidR="00613A57">
        <w:t xml:space="preserve"> </w:t>
      </w:r>
      <w:r>
        <w:t>a Megbízott rendelkezésére bocsátja a Baracs Széchenyi utca 102. címen</w:t>
      </w:r>
      <w:r w:rsidR="00B40476">
        <w:t>, a</w:t>
      </w:r>
      <w:r>
        <w:t xml:space="preserve"> 319 hrsz. alatt található épületet.</w:t>
      </w:r>
    </w:p>
    <w:p w14:paraId="566430A8" w14:textId="77777777" w:rsidR="0069661D" w:rsidRDefault="0069661D">
      <w:pPr>
        <w:jc w:val="both"/>
      </w:pPr>
    </w:p>
    <w:p w14:paraId="5CAB81F5" w14:textId="77777777" w:rsidR="0069661D" w:rsidRDefault="001E4608">
      <w:pPr>
        <w:jc w:val="both"/>
      </w:pPr>
      <w:r>
        <w:t xml:space="preserve">12./ </w:t>
      </w:r>
      <w:r>
        <w:rPr>
          <w:b/>
        </w:rPr>
        <w:t>Megbízott</w:t>
      </w:r>
      <w:r>
        <w:t xml:space="preserve"> köteles haladéktalanul írásban értesíteni a </w:t>
      </w:r>
      <w:r>
        <w:rPr>
          <w:b/>
        </w:rPr>
        <w:t>Megbízót</w:t>
      </w:r>
      <w:r>
        <w:t xml:space="preserve">, ha a szolgáltatás működtetése, a szociális feladat ellátása bármilyen módon és formában veszélybe kerül, annak érdekében, hogy </w:t>
      </w:r>
      <w:r>
        <w:rPr>
          <w:b/>
        </w:rPr>
        <w:t>Megbízó</w:t>
      </w:r>
      <w:r>
        <w:t xml:space="preserve"> megfelelő időben és formában a szolgáltatást továbbiakban biztosítani tudják. </w:t>
      </w:r>
      <w:r>
        <w:rPr>
          <w:b/>
        </w:rPr>
        <w:t xml:space="preserve">Megbízott </w:t>
      </w:r>
      <w:r>
        <w:t xml:space="preserve">által okozott kárért kizárólag a </w:t>
      </w:r>
      <w:r>
        <w:rPr>
          <w:b/>
        </w:rPr>
        <w:t xml:space="preserve">Megbízott </w:t>
      </w:r>
      <w:r>
        <w:t>felel.</w:t>
      </w:r>
    </w:p>
    <w:p w14:paraId="3AA5878B" w14:textId="77777777" w:rsidR="0069661D" w:rsidRDefault="0069661D">
      <w:pPr>
        <w:jc w:val="both"/>
      </w:pPr>
    </w:p>
    <w:p w14:paraId="7B4DBCC7" w14:textId="77777777" w:rsidR="0069661D" w:rsidRDefault="001E4608">
      <w:pPr>
        <w:jc w:val="both"/>
      </w:pPr>
      <w:r>
        <w:t xml:space="preserve">13./ A </w:t>
      </w:r>
      <w:r>
        <w:rPr>
          <w:b/>
        </w:rPr>
        <w:t xml:space="preserve">Megbízott </w:t>
      </w:r>
      <w:r>
        <w:t>köteles az adott tárgyévre vonatkozóan a következő év január 31</w:t>
      </w:r>
      <w:r>
        <w:rPr>
          <w:shd w:val="clear" w:color="auto" w:fill="FFFFFF"/>
        </w:rPr>
        <w:t>-ig, illet</w:t>
      </w:r>
      <w:r>
        <w:t xml:space="preserve">ve külön felkérésre írásban adatot szolgáltatni és tájékoztatni a </w:t>
      </w:r>
      <w:r>
        <w:rPr>
          <w:b/>
        </w:rPr>
        <w:t>Megbízót</w:t>
      </w:r>
      <w:r>
        <w:t xml:space="preserve"> az általa átvállalt feladatok teljesítéséről (szakmai beszámoló). A beszámolót </w:t>
      </w:r>
      <w:r>
        <w:rPr>
          <w:b/>
        </w:rPr>
        <w:t>Megbízó</w:t>
      </w:r>
      <w:r>
        <w:t xml:space="preserve"> képviselője értékeli a benyújtástól számított harminc napon belül. </w:t>
      </w:r>
    </w:p>
    <w:p w14:paraId="705023F6" w14:textId="77777777" w:rsidR="0069661D" w:rsidRDefault="0069661D">
      <w:pPr>
        <w:jc w:val="both"/>
      </w:pPr>
    </w:p>
    <w:p w14:paraId="4D80965E" w14:textId="77777777" w:rsidR="0069661D" w:rsidRDefault="001E4608">
      <w:pPr>
        <w:jc w:val="both"/>
      </w:pPr>
      <w:r>
        <w:t xml:space="preserve">14./ Az ellátottak panaszaival kapcsolatos eljárást a </w:t>
      </w:r>
      <w:r>
        <w:rPr>
          <w:b/>
        </w:rPr>
        <w:t>Megbízott</w:t>
      </w:r>
      <w:r>
        <w:t xml:space="preserve"> intézményének Szakmai </w:t>
      </w:r>
      <w:r>
        <w:lastRenderedPageBreak/>
        <w:t xml:space="preserve">Programja határozza meg. Amennyiben az ellátott panaszára az intézmény vezetőjétől nem kap számára elfogadható választ, akkor a Fenntartóhoz, illetve a települési Önkormányzathoz is fordulhat. Az írásban beérkezett panaszokról a </w:t>
      </w:r>
      <w:r>
        <w:rPr>
          <w:b/>
        </w:rPr>
        <w:t xml:space="preserve">Megbízott </w:t>
      </w:r>
      <w:r>
        <w:t xml:space="preserve">a vizsgálat lefolytatását követő 15 napon belül tájékoztatja a </w:t>
      </w:r>
      <w:r>
        <w:rPr>
          <w:b/>
        </w:rPr>
        <w:t>Megbízót.</w:t>
      </w:r>
    </w:p>
    <w:p w14:paraId="591573AE" w14:textId="77777777" w:rsidR="0069661D" w:rsidRDefault="0069661D">
      <w:pPr>
        <w:jc w:val="both"/>
      </w:pPr>
    </w:p>
    <w:p w14:paraId="2703CAC1" w14:textId="77777777" w:rsidR="0069661D" w:rsidRDefault="001E4608">
      <w:pPr>
        <w:jc w:val="both"/>
      </w:pPr>
      <w:r>
        <w:t xml:space="preserve">15./ Jelen szerződés megszűnik az intézmény / </w:t>
      </w:r>
      <w:r>
        <w:rPr>
          <w:b/>
        </w:rPr>
        <w:t>Megbízott</w:t>
      </w:r>
      <w:r>
        <w:t xml:space="preserve"> jogutód nélküli megszűnésével, egyéb jogszabályban meghatározott esetekben.</w:t>
      </w:r>
    </w:p>
    <w:p w14:paraId="57862135" w14:textId="77777777" w:rsidR="0069661D" w:rsidRDefault="0069661D">
      <w:pPr>
        <w:jc w:val="both"/>
      </w:pPr>
    </w:p>
    <w:p w14:paraId="4FB4D8F3" w14:textId="77777777" w:rsidR="0069661D" w:rsidRDefault="001E4608">
      <w:pPr>
        <w:jc w:val="both"/>
      </w:pPr>
      <w:r>
        <w:t>16./ Jelen szerződés megszüntethető közös megegyezéssel, vagy mindkét fél részéről közölt 6 hónapos rendes felmondás útján, a felmondást a feleknek írásban közölve, ajánlott levélben kell egymás székhelyére elküldeniük.</w:t>
      </w:r>
    </w:p>
    <w:p w14:paraId="67F3D54A" w14:textId="77777777" w:rsidR="0069661D" w:rsidRDefault="001E4608">
      <w:pPr>
        <w:jc w:val="both"/>
      </w:pPr>
      <w:r>
        <w:t xml:space="preserve">– </w:t>
      </w:r>
      <w:r>
        <w:rPr>
          <w:b/>
        </w:rPr>
        <w:t>Megbízó</w:t>
      </w:r>
      <w:r>
        <w:t xml:space="preserve"> részéről írásban közölt azonnali hatályú felmondással az alábbi esetekben:</w:t>
      </w:r>
    </w:p>
    <w:p w14:paraId="104A711F" w14:textId="77777777" w:rsidR="0069661D" w:rsidRDefault="001E4608">
      <w:pPr>
        <w:ind w:left="453"/>
        <w:jc w:val="both"/>
      </w:pPr>
      <w:r>
        <w:t xml:space="preserve">– </w:t>
      </w:r>
      <w:proofErr w:type="spellStart"/>
      <w:r>
        <w:t>feladatellátási</w:t>
      </w:r>
      <w:proofErr w:type="spellEnd"/>
      <w:r>
        <w:t xml:space="preserve"> kötelezettség megszegése esetén,</w:t>
      </w:r>
    </w:p>
    <w:p w14:paraId="12E261B2" w14:textId="77777777" w:rsidR="0069661D" w:rsidRDefault="001E4608">
      <w:pPr>
        <w:ind w:left="453"/>
        <w:jc w:val="both"/>
      </w:pPr>
      <w:r>
        <w:t xml:space="preserve">– ha a </w:t>
      </w:r>
      <w:r>
        <w:rPr>
          <w:b/>
        </w:rPr>
        <w:t>Megbízott</w:t>
      </w:r>
      <w:r>
        <w:t xml:space="preserve"> a jogszabályban foglalt személyi és tárgyi feltételeket tartósan nem teljesíti, vagy a jelen szerződést megszegi,</w:t>
      </w:r>
    </w:p>
    <w:p w14:paraId="11CA9C52" w14:textId="77777777" w:rsidR="0069661D" w:rsidRDefault="001E4608">
      <w:pPr>
        <w:ind w:left="567"/>
        <w:jc w:val="both"/>
      </w:pPr>
      <w:r>
        <w:t xml:space="preserve">– ha </w:t>
      </w:r>
      <w:r>
        <w:rPr>
          <w:b/>
        </w:rPr>
        <w:t xml:space="preserve">Megbízott </w:t>
      </w:r>
      <w:r>
        <w:t>a szociális tevékenység végzésére vonatkozó jogosultságát elveszti,</w:t>
      </w:r>
    </w:p>
    <w:p w14:paraId="24DBA12D" w14:textId="77777777" w:rsidR="0069661D" w:rsidRDefault="001E4608">
      <w:pPr>
        <w:ind w:left="567"/>
        <w:jc w:val="both"/>
      </w:pPr>
      <w:r>
        <w:t>–</w:t>
      </w:r>
      <w:r>
        <w:rPr>
          <w:b/>
        </w:rPr>
        <w:t xml:space="preserve"> </w:t>
      </w:r>
      <w:r>
        <w:t xml:space="preserve">amennyiben </w:t>
      </w:r>
      <w:r>
        <w:rPr>
          <w:b/>
        </w:rPr>
        <w:t>Megbízott</w:t>
      </w:r>
      <w:r>
        <w:t xml:space="preserve"> ellen súlyos szakmai, etikai vagy büntetőjogi eljárás során jogerős elmarasztaló döntés született,</w:t>
      </w:r>
    </w:p>
    <w:p w14:paraId="18C2F558" w14:textId="77777777" w:rsidR="0069661D" w:rsidRDefault="001E4608">
      <w:pPr>
        <w:ind w:left="567"/>
        <w:jc w:val="both"/>
      </w:pPr>
      <w:r>
        <w:t xml:space="preserve">– a szerződésben foglalt feladatok ellátásának </w:t>
      </w:r>
      <w:r>
        <w:rPr>
          <w:b/>
        </w:rPr>
        <w:t>Megbízott</w:t>
      </w:r>
      <w:r>
        <w:t xml:space="preserve"> részéről történő azonnali és indokolatlan megszüntetése, illetve bármilyen konkrét vállalás (időbeni, pénzbeli) megszegése, továbbá ha az ellátottak élete, testi épsége, egészsége kerül veszélybe a végzett tevékenység vagy mulasztás következményeként.</w:t>
      </w:r>
    </w:p>
    <w:p w14:paraId="0A4AFB14" w14:textId="77777777" w:rsidR="0069661D" w:rsidRDefault="001E4608">
      <w:pPr>
        <w:jc w:val="both"/>
      </w:pPr>
      <w:r>
        <w:t xml:space="preserve">A fent megjelölt esetekben </w:t>
      </w:r>
      <w:r>
        <w:rPr>
          <w:b/>
        </w:rPr>
        <w:t>Megbízó</w:t>
      </w:r>
      <w:r>
        <w:t xml:space="preserve"> jogosult a felmondás közlésének alapjául szolgáló körülmény kiküszöbölésére </w:t>
      </w:r>
      <w:r>
        <w:rPr>
          <w:b/>
        </w:rPr>
        <w:t>Megbízott</w:t>
      </w:r>
      <w:r>
        <w:t xml:space="preserve"> részére írásban 30 napos határidőt biztosítani.</w:t>
      </w:r>
    </w:p>
    <w:p w14:paraId="798ED407" w14:textId="77777777" w:rsidR="0069661D" w:rsidRDefault="001E4608">
      <w:pPr>
        <w:jc w:val="both"/>
      </w:pPr>
      <w:r>
        <w:t xml:space="preserve">– </w:t>
      </w:r>
      <w:r>
        <w:rPr>
          <w:b/>
        </w:rPr>
        <w:t>Megbízó</w:t>
      </w:r>
      <w:r>
        <w:t xml:space="preserve"> részéről írásban közölt azonnali hatályú felmondással:</w:t>
      </w:r>
    </w:p>
    <w:p w14:paraId="7768FF5C" w14:textId="77777777" w:rsidR="0069661D" w:rsidRDefault="001E4608">
      <w:pPr>
        <w:ind w:left="397"/>
        <w:jc w:val="both"/>
      </w:pPr>
      <w:r>
        <w:t xml:space="preserve">– ha a </w:t>
      </w:r>
      <w:r>
        <w:rPr>
          <w:b/>
        </w:rPr>
        <w:t>Megbízott</w:t>
      </w:r>
      <w:r>
        <w:t xml:space="preserve"> működéséhez szükséges feltételek olyan súlyosan hiányoznak, hogy az lehetetlenné teszi a feladat ellátását,</w:t>
      </w:r>
    </w:p>
    <w:p w14:paraId="12195F24" w14:textId="77777777" w:rsidR="0069661D" w:rsidRDefault="001E4608">
      <w:pPr>
        <w:ind w:left="397"/>
        <w:jc w:val="both"/>
      </w:pPr>
      <w:r>
        <w:t xml:space="preserve">– ha </w:t>
      </w:r>
      <w:r>
        <w:rPr>
          <w:b/>
        </w:rPr>
        <w:t>Megbízott</w:t>
      </w:r>
      <w:r>
        <w:t xml:space="preserve"> jelen szerződésbe ütköző súlyos magatartást tanúsít: ilyen magatartásnak minősül, ha a szerződés rendelkezéseit írásbeli felszólítás ellenére ismételten megszegi, valamint a szerződésellenes magatartást írásbeli felszólítás ellenére tovább folytatja.</w:t>
      </w:r>
    </w:p>
    <w:p w14:paraId="72639F26" w14:textId="77777777" w:rsidR="0069661D" w:rsidRDefault="0069661D">
      <w:pPr>
        <w:ind w:left="964"/>
        <w:jc w:val="both"/>
      </w:pPr>
    </w:p>
    <w:p w14:paraId="72DD620C" w14:textId="77777777" w:rsidR="0069661D" w:rsidRDefault="001E4608">
      <w:pPr>
        <w:jc w:val="both"/>
      </w:pPr>
      <w:r>
        <w:t>17./ Jelen szerződés közös megegyezéssel módosítható.</w:t>
      </w:r>
    </w:p>
    <w:p w14:paraId="32076045" w14:textId="77777777" w:rsidR="0069661D" w:rsidRDefault="0069661D">
      <w:pPr>
        <w:jc w:val="both"/>
      </w:pPr>
    </w:p>
    <w:p w14:paraId="6004FEEC" w14:textId="77777777" w:rsidR="0069661D" w:rsidRDefault="001E4608">
      <w:pPr>
        <w:jc w:val="both"/>
      </w:pPr>
      <w:r>
        <w:t xml:space="preserve">18./ </w:t>
      </w:r>
      <w:r>
        <w:rPr>
          <w:b/>
        </w:rPr>
        <w:t>Szerződő Felek</w:t>
      </w:r>
      <w:r>
        <w:t xml:space="preserve"> rögzítik, hogy bármelyik fél által történő azonnali hatályú felmondás esetén az azonnali felmondásra okot adó fél köteles a másik fél kárait teljes összegben megtéríteni. A szerződés azonnali hatállyal történő felmondását mindkét fél köteles indokolással ellátni. </w:t>
      </w:r>
      <w:r>
        <w:rPr>
          <w:b/>
        </w:rPr>
        <w:t>Szerződő Felek</w:t>
      </w:r>
      <w:r>
        <w:t xml:space="preserve"> bármelyike írásban kezdeményezheti a szerződés módosítását szerződés tárgyát érintő finanszírozási feltételek, támogatási formák, szakmai jogszabályok lényeges megváltozása, valamint egyéb bármelyik fél által lényegesnek ítélt körülmény megváltozása esetén.</w:t>
      </w:r>
    </w:p>
    <w:p w14:paraId="3AB484FE" w14:textId="77777777" w:rsidR="0069661D" w:rsidRDefault="0069661D">
      <w:pPr>
        <w:jc w:val="both"/>
        <w:rPr>
          <w:color w:val="FF0000"/>
        </w:rPr>
      </w:pPr>
    </w:p>
    <w:p w14:paraId="3A5ED546" w14:textId="77777777" w:rsidR="0069661D" w:rsidRDefault="001E4608">
      <w:pPr>
        <w:jc w:val="both"/>
      </w:pPr>
      <w:r>
        <w:t xml:space="preserve">19./ A felek megállapodnak abban, hogy a szerződést évente, december 1-ig kölcsönös egyeztetés alapján felülvizsgálják és amennyiben szükséges módosíthatják, megegyezés hiánya esetén a jelen szerződés szerinti rendes felmondási idő alkalmazandó. A szerződés megkötéséhez, módosításához vagy megszüntetéséhez az Önkormányzat képviselő-testületének döntése szükséges. Ha a </w:t>
      </w:r>
      <w:r>
        <w:rPr>
          <w:b/>
        </w:rPr>
        <w:t xml:space="preserve">Megbízott </w:t>
      </w:r>
      <w:r>
        <w:t xml:space="preserve">a szociális szolgáltatások jelen szerződésben foglalt feladatainak ellátásában akadályoztatva van, azt köteles a </w:t>
      </w:r>
      <w:r>
        <w:rPr>
          <w:b/>
        </w:rPr>
        <w:t>Megbízónak</w:t>
      </w:r>
      <w:r>
        <w:t xml:space="preserve"> azonnal jelenteni.</w:t>
      </w:r>
    </w:p>
    <w:p w14:paraId="63289F77" w14:textId="77777777" w:rsidR="0069661D" w:rsidRDefault="0069661D">
      <w:pPr>
        <w:jc w:val="both"/>
      </w:pPr>
    </w:p>
    <w:p w14:paraId="287A8B8C" w14:textId="77777777" w:rsidR="0069661D" w:rsidRDefault="001E4608">
      <w:pPr>
        <w:jc w:val="both"/>
      </w:pPr>
      <w:r>
        <w:t xml:space="preserve">20./ </w:t>
      </w:r>
      <w:r>
        <w:rPr>
          <w:b/>
        </w:rPr>
        <w:t>Szerződő Felek</w:t>
      </w:r>
      <w:r>
        <w:t xml:space="preserve"> kijelentik, hogy jelen szerződés rendelkezéseit közösen értelmezik, az esetleges eltéréseket elsősorban egyeztetéssel kívánják feloldani. Etikai és szociális szakmai kérdésekben az illetékes Kormányhivatal véleményét kikérik. </w:t>
      </w:r>
      <w:r>
        <w:rPr>
          <w:b/>
        </w:rPr>
        <w:t>Szerződő Felek</w:t>
      </w:r>
      <w:r>
        <w:t xml:space="preserve"> megállapodnak abban, hogy az esetlegesen felmerülő vitás kérdéseket elsősorban tárgyalás útján egyezség </w:t>
      </w:r>
      <w:r>
        <w:lastRenderedPageBreak/>
        <w:t>keretében fogják rendezni, ennek sikertelensége esetére kikötik a Dunaújvárosi Járásbíróság kizárólagos illetékességét.</w:t>
      </w:r>
    </w:p>
    <w:p w14:paraId="0048423F" w14:textId="77777777" w:rsidR="0069661D" w:rsidRDefault="0069661D">
      <w:pPr>
        <w:jc w:val="both"/>
      </w:pPr>
    </w:p>
    <w:p w14:paraId="6F2209D4" w14:textId="77777777" w:rsidR="0069661D" w:rsidRDefault="001E4608">
      <w:pPr>
        <w:jc w:val="both"/>
      </w:pPr>
      <w:r>
        <w:t xml:space="preserve">21./ </w:t>
      </w:r>
      <w:r>
        <w:rPr>
          <w:b/>
        </w:rPr>
        <w:t>Szerződő Felek</w:t>
      </w:r>
      <w:r>
        <w:t xml:space="preserve"> megállapodnak abban, ha jelen szerződés valamely rendelkezése bármely okból érvénytelenné válik, az önmagában a szerződés egészének érvénytelenségét nem vonja maga után. Amennyiben jelen szerződés bármely rendelkezése érvénytelenné válik, </w:t>
      </w:r>
      <w:r>
        <w:rPr>
          <w:b/>
        </w:rPr>
        <w:t>Szerződő Felek</w:t>
      </w:r>
      <w:r>
        <w:t xml:space="preserve"> az érvénytelen rendelkezést oly módon módosítják, hogy az a külön jogszabálynak és a felek akaratának érvényesen megfeleljenek.</w:t>
      </w:r>
    </w:p>
    <w:p w14:paraId="07E00AE6" w14:textId="77777777" w:rsidR="0069661D" w:rsidRDefault="0069661D">
      <w:pPr>
        <w:jc w:val="both"/>
      </w:pPr>
    </w:p>
    <w:p w14:paraId="390EC53D" w14:textId="77777777" w:rsidR="0069661D" w:rsidRDefault="001E4608">
      <w:pPr>
        <w:jc w:val="both"/>
      </w:pPr>
      <w:r>
        <w:t>22./ Jelen szerződésben nem szabályozott kérdésekben a Polgári Törvénykönyv szolgáltatási szerződésekre, a Magyarország helyi önkormányzatairól szóló 2011. évi CLXXXIX. tv</w:t>
      </w:r>
      <w:proofErr w:type="gramStart"/>
      <w:r>
        <w:t>.,</w:t>
      </w:r>
      <w:proofErr w:type="gramEnd"/>
      <w:r>
        <w:t xml:space="preserve"> valamint az 1993. évi III. törvény a szociális igazgatásról és szociális ellátásokról vonatkozó rendelkezései az irányadók. </w:t>
      </w:r>
    </w:p>
    <w:p w14:paraId="06B18B08" w14:textId="77777777" w:rsidR="0069661D" w:rsidRDefault="0069661D">
      <w:pPr>
        <w:jc w:val="both"/>
      </w:pPr>
    </w:p>
    <w:p w14:paraId="642F6B86" w14:textId="77777777" w:rsidR="0069661D" w:rsidRDefault="001E4608">
      <w:pPr>
        <w:jc w:val="both"/>
      </w:pPr>
      <w:r>
        <w:t xml:space="preserve">23./ </w:t>
      </w:r>
      <w:r>
        <w:rPr>
          <w:b/>
        </w:rPr>
        <w:t>Szerződő Felek</w:t>
      </w:r>
      <w:r>
        <w:t xml:space="preserve"> jelen szerződést elolvasás, értelmezés után, mint akaratukkal mindenben megegyezőt alulírott helyen és napon jóváhagyólag aláírták.</w:t>
      </w:r>
    </w:p>
    <w:p w14:paraId="0A3CE7AC" w14:textId="77777777" w:rsidR="0069661D" w:rsidRDefault="0069661D">
      <w:pPr>
        <w:jc w:val="both"/>
      </w:pPr>
    </w:p>
    <w:p w14:paraId="5D906BDA" w14:textId="7F0C8FEC" w:rsidR="0069661D" w:rsidRDefault="001E4608">
      <w:pPr>
        <w:jc w:val="both"/>
      </w:pPr>
      <w:r>
        <w:t>24./ Ez a szerződés</w:t>
      </w:r>
      <w:r w:rsidR="00B40476">
        <w:t xml:space="preserve"> tervezetten</w:t>
      </w:r>
      <w:r>
        <w:t xml:space="preserve"> </w:t>
      </w:r>
      <w:r w:rsidRPr="00B40476">
        <w:t>2024. január 1. napján lép</w:t>
      </w:r>
      <w:r>
        <w:t xml:space="preserve"> hatályba</w:t>
      </w:r>
      <w:r w:rsidR="00613A57">
        <w:t>.</w:t>
      </w:r>
      <w:r>
        <w:t xml:space="preserve"> </w:t>
      </w:r>
    </w:p>
    <w:p w14:paraId="08867725" w14:textId="77777777" w:rsidR="0069661D" w:rsidRDefault="0069661D">
      <w:pPr>
        <w:jc w:val="both"/>
      </w:pPr>
    </w:p>
    <w:p w14:paraId="29957DF7" w14:textId="77777777" w:rsidR="0069661D" w:rsidRDefault="001E4608">
      <w:pPr>
        <w:jc w:val="both"/>
      </w:pPr>
      <w:r>
        <w:t xml:space="preserve">25./ Jelen szerződés 6 példányban – folyamatosan sorszámozott oldalból álló – készült, melyet </w:t>
      </w:r>
    </w:p>
    <w:p w14:paraId="670E370F" w14:textId="77777777" w:rsidR="0069661D" w:rsidRDefault="001E4608">
      <w:pPr>
        <w:ind w:right="-1"/>
        <w:jc w:val="both"/>
      </w:pPr>
      <w:r>
        <w:t>Baracs Község Önkormányzata Képviselő-testülete 256/2023.(XI.16.) önkormányzati határozatával jóváhagyott.</w:t>
      </w:r>
    </w:p>
    <w:p w14:paraId="27631B7C" w14:textId="77777777" w:rsidR="0069661D" w:rsidRDefault="0069661D">
      <w:pPr>
        <w:ind w:right="-1"/>
        <w:jc w:val="both"/>
      </w:pPr>
    </w:p>
    <w:p w14:paraId="20222024" w14:textId="77777777" w:rsidR="0069661D" w:rsidRDefault="0069661D">
      <w:pPr>
        <w:jc w:val="both"/>
      </w:pPr>
    </w:p>
    <w:p w14:paraId="5837D27A" w14:textId="5696467C" w:rsidR="0069661D" w:rsidRDefault="001E4608">
      <w:pPr>
        <w:jc w:val="both"/>
      </w:pPr>
      <w:r>
        <w:t>Baracs, 202</w:t>
      </w:r>
      <w:r w:rsidR="00B40476">
        <w:t>4</w:t>
      </w:r>
      <w:proofErr w:type="gramStart"/>
      <w:r w:rsidR="00B40476">
        <w:t>……….</w:t>
      </w:r>
      <w:proofErr w:type="gramEnd"/>
      <w:r w:rsidR="00B40476">
        <w:t>hó…nap</w:t>
      </w:r>
      <w:r>
        <w:t xml:space="preserve">. </w:t>
      </w:r>
    </w:p>
    <w:p w14:paraId="70928482" w14:textId="77777777" w:rsidR="0069661D" w:rsidRDefault="0069661D">
      <w:pPr>
        <w:jc w:val="both"/>
      </w:pPr>
    </w:p>
    <w:p w14:paraId="3FF26889" w14:textId="77777777" w:rsidR="0069661D" w:rsidRDefault="0069661D">
      <w:pPr>
        <w:jc w:val="both"/>
      </w:pPr>
    </w:p>
    <w:p w14:paraId="51A12C9B" w14:textId="77777777" w:rsidR="0069661D" w:rsidRDefault="0069661D">
      <w:pPr>
        <w:jc w:val="both"/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2761"/>
        <w:gridCol w:w="3226"/>
        <w:gridCol w:w="3225"/>
      </w:tblGrid>
      <w:tr w:rsidR="0069661D" w14:paraId="634701CA" w14:textId="77777777">
        <w:tc>
          <w:tcPr>
            <w:tcW w:w="2761" w:type="dxa"/>
            <w:shd w:val="clear" w:color="auto" w:fill="FFFFFF"/>
          </w:tcPr>
          <w:p w14:paraId="2F39122C" w14:textId="77777777" w:rsidR="0069661D" w:rsidRDefault="001E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Várai Róbert</w:t>
            </w:r>
          </w:p>
          <w:p w14:paraId="3B7AEFFC" w14:textId="77777777" w:rsidR="0069661D" w:rsidRDefault="001E4608">
            <w:pPr>
              <w:jc w:val="center"/>
            </w:pPr>
            <w:r>
              <w:t>polgármester</w:t>
            </w:r>
          </w:p>
          <w:p w14:paraId="765573C1" w14:textId="77777777" w:rsidR="0069661D" w:rsidRDefault="001E4608">
            <w:pPr>
              <w:jc w:val="center"/>
            </w:pPr>
            <w:r>
              <w:t>Baracs Község Önkormányzata</w:t>
            </w:r>
          </w:p>
          <w:p w14:paraId="4746B1D1" w14:textId="77777777" w:rsidR="0069661D" w:rsidRDefault="001E4608">
            <w:pPr>
              <w:jc w:val="center"/>
            </w:pPr>
            <w:r>
              <w:t>Megbízó</w:t>
            </w:r>
          </w:p>
        </w:tc>
        <w:tc>
          <w:tcPr>
            <w:tcW w:w="3226" w:type="dxa"/>
            <w:shd w:val="clear" w:color="auto" w:fill="FFFFFF"/>
          </w:tcPr>
          <w:p w14:paraId="7E207EC1" w14:textId="77777777" w:rsidR="0069661D" w:rsidRDefault="001E4608">
            <w:pPr>
              <w:jc w:val="center"/>
            </w:pPr>
            <w:r>
              <w:rPr>
                <w:b/>
              </w:rPr>
              <w:t>Hári Tibor</w:t>
            </w:r>
          </w:p>
          <w:p w14:paraId="3FABBE87" w14:textId="77777777" w:rsidR="0069661D" w:rsidRDefault="001E4608">
            <w:pPr>
              <w:jc w:val="center"/>
            </w:pPr>
            <w:r>
              <w:t>főigazgató</w:t>
            </w:r>
          </w:p>
          <w:p w14:paraId="3AB92A2B" w14:textId="77777777" w:rsidR="0069661D" w:rsidRDefault="001E4608">
            <w:pPr>
              <w:jc w:val="center"/>
            </w:pPr>
            <w:r>
              <w:t>Regionális Szociális Intézményfenntartó Központ</w:t>
            </w:r>
          </w:p>
          <w:p w14:paraId="6C938763" w14:textId="77777777" w:rsidR="0069661D" w:rsidRDefault="001E4608">
            <w:pPr>
              <w:jc w:val="center"/>
            </w:pPr>
            <w:r>
              <w:t>Fenntartó</w:t>
            </w:r>
          </w:p>
        </w:tc>
        <w:tc>
          <w:tcPr>
            <w:tcW w:w="3225" w:type="dxa"/>
            <w:shd w:val="clear" w:color="auto" w:fill="FFFFFF"/>
          </w:tcPr>
          <w:p w14:paraId="72BDE403" w14:textId="77777777" w:rsidR="0069661D" w:rsidRDefault="001E4608">
            <w:pPr>
              <w:jc w:val="center"/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Heidl</w:t>
            </w:r>
            <w:proofErr w:type="spellEnd"/>
            <w:r>
              <w:rPr>
                <w:b/>
              </w:rPr>
              <w:t xml:space="preserve"> Beáta</w:t>
            </w:r>
          </w:p>
          <w:p w14:paraId="79E13B73" w14:textId="00E7BB61" w:rsidR="0069661D" w:rsidRDefault="001E4608">
            <w:pPr>
              <w:jc w:val="center"/>
            </w:pPr>
            <w:r>
              <w:t>i</w:t>
            </w:r>
            <w:r w:rsidR="00B40476">
              <w:t>gazgató</w:t>
            </w:r>
          </w:p>
          <w:p w14:paraId="50B2AE6D" w14:textId="77777777" w:rsidR="0069661D" w:rsidRDefault="001E4608">
            <w:pPr>
              <w:jc w:val="center"/>
            </w:pPr>
            <w:r>
              <w:t>TÁBITA Alapszolgáltatási Központ</w:t>
            </w:r>
          </w:p>
          <w:p w14:paraId="71DA6AFB" w14:textId="77777777" w:rsidR="0069661D" w:rsidRDefault="001E4608">
            <w:pPr>
              <w:jc w:val="center"/>
            </w:pPr>
            <w:r>
              <w:t>Megbízott</w:t>
            </w:r>
          </w:p>
        </w:tc>
      </w:tr>
    </w:tbl>
    <w:p w14:paraId="361C7DB9" w14:textId="77777777" w:rsidR="0069661D" w:rsidRDefault="0069661D">
      <w:pPr>
        <w:jc w:val="both"/>
      </w:pPr>
    </w:p>
    <w:p w14:paraId="7E0FE5CA" w14:textId="77777777" w:rsidR="0069661D" w:rsidRDefault="0069661D">
      <w:pPr>
        <w:ind w:right="1133"/>
        <w:jc w:val="both"/>
      </w:pPr>
    </w:p>
    <w:p w14:paraId="550C1DA0" w14:textId="77777777" w:rsidR="00B40476" w:rsidRDefault="00B40476">
      <w:pPr>
        <w:ind w:right="1133"/>
        <w:jc w:val="both"/>
      </w:pPr>
    </w:p>
    <w:p w14:paraId="42EF7071" w14:textId="77777777" w:rsidR="0069661D" w:rsidRDefault="001E4608">
      <w:pPr>
        <w:ind w:right="1133"/>
        <w:jc w:val="both"/>
      </w:pPr>
      <w:bookmarkStart w:id="0" w:name="_GoBack"/>
      <w:bookmarkEnd w:id="0"/>
      <w:r>
        <w:t>Ellenjegyezte:</w:t>
      </w:r>
    </w:p>
    <w:p w14:paraId="76B974D7" w14:textId="77777777" w:rsidR="0069661D" w:rsidRDefault="0069661D">
      <w:pPr>
        <w:ind w:right="1133"/>
        <w:jc w:val="both"/>
      </w:pPr>
    </w:p>
    <w:p w14:paraId="43C45B7C" w14:textId="77777777" w:rsidR="0069661D" w:rsidRDefault="001E4608">
      <w:pPr>
        <w:ind w:right="1133"/>
        <w:jc w:val="both"/>
      </w:pPr>
      <w:r>
        <w:tab/>
      </w:r>
      <w:r>
        <w:tab/>
      </w:r>
      <w:r>
        <w:tab/>
      </w:r>
    </w:p>
    <w:p w14:paraId="5EF675CB" w14:textId="77777777" w:rsidR="0069661D" w:rsidRDefault="0069661D">
      <w:pPr>
        <w:ind w:left="2832" w:right="1133" w:firstLine="708"/>
        <w:jc w:val="both"/>
      </w:pPr>
    </w:p>
    <w:p w14:paraId="3011CD1B" w14:textId="77777777" w:rsidR="0069661D" w:rsidRDefault="0069661D">
      <w:pPr>
        <w:ind w:right="1133"/>
        <w:jc w:val="both"/>
      </w:pPr>
    </w:p>
    <w:sectPr w:rsidR="0069661D">
      <w:footerReference w:type="default" r:id="rId6"/>
      <w:pgSz w:w="11906" w:h="16838"/>
      <w:pgMar w:top="851" w:right="1417" w:bottom="1276" w:left="1417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3AA34" w14:textId="77777777" w:rsidR="009F7A7D" w:rsidRDefault="009F7A7D">
      <w:r>
        <w:separator/>
      </w:r>
    </w:p>
  </w:endnote>
  <w:endnote w:type="continuationSeparator" w:id="0">
    <w:p w14:paraId="3525640E" w14:textId="77777777" w:rsidR="009F7A7D" w:rsidRDefault="009F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447784"/>
      <w:docPartObj>
        <w:docPartGallery w:val="Page Numbers (Bottom of Page)"/>
        <w:docPartUnique/>
      </w:docPartObj>
    </w:sdtPr>
    <w:sdtEndPr/>
    <w:sdtContent>
      <w:p w14:paraId="53E7D84B" w14:textId="77777777" w:rsidR="0069661D" w:rsidRDefault="001E4608">
        <w:pPr>
          <w:pStyle w:val="llb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40476">
          <w:rPr>
            <w:noProof/>
          </w:rPr>
          <w:t>3</w:t>
        </w:r>
        <w:r>
          <w:fldChar w:fldCharType="end"/>
        </w:r>
      </w:p>
    </w:sdtContent>
  </w:sdt>
  <w:p w14:paraId="00619CF3" w14:textId="77777777" w:rsidR="0069661D" w:rsidRDefault="0069661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B1B6E" w14:textId="77777777" w:rsidR="009F7A7D" w:rsidRDefault="009F7A7D">
      <w:r>
        <w:separator/>
      </w:r>
    </w:p>
  </w:footnote>
  <w:footnote w:type="continuationSeparator" w:id="0">
    <w:p w14:paraId="626794D5" w14:textId="77777777" w:rsidR="009F7A7D" w:rsidRDefault="009F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1D"/>
    <w:rsid w:val="001E4608"/>
    <w:rsid w:val="0030671D"/>
    <w:rsid w:val="0040126F"/>
    <w:rsid w:val="00613A57"/>
    <w:rsid w:val="0069661D"/>
    <w:rsid w:val="009F7A7D"/>
    <w:rsid w:val="00B23534"/>
    <w:rsid w:val="00B40476"/>
    <w:rsid w:val="00E0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8417"/>
  <w15:docId w15:val="{0BA44E97-C2AE-451F-96D9-664DF72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4"/>
        <w:szCs w:val="22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61A1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EF770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EF770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F7705"/>
    <w:rPr>
      <w:b/>
      <w:bCs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qFormat/>
    <w:rsid w:val="00505C29"/>
  </w:style>
  <w:style w:type="character" w:customStyle="1" w:styleId="llbChar">
    <w:name w:val="Élőláb Char"/>
    <w:basedOn w:val="Bekezdsalapbettpusa"/>
    <w:link w:val="llb"/>
    <w:uiPriority w:val="99"/>
    <w:qFormat/>
    <w:rsid w:val="00505C29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PingFang SC" w:cs="Arial Unicode M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Listaszerbekezds">
    <w:name w:val="List Paragraph"/>
    <w:basedOn w:val="Norml"/>
    <w:uiPriority w:val="34"/>
    <w:qFormat/>
    <w:rsid w:val="007D09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61A1A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EF77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EF7705"/>
    <w:rPr>
      <w:b/>
      <w:bCs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505C2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505C29"/>
    <w:pPr>
      <w:tabs>
        <w:tab w:val="center" w:pos="4536"/>
        <w:tab w:val="right" w:pos="9072"/>
      </w:tabs>
    </w:pPr>
  </w:style>
  <w:style w:type="paragraph" w:styleId="Vltozat">
    <w:name w:val="Revision"/>
    <w:hidden/>
    <w:uiPriority w:val="99"/>
    <w:semiHidden/>
    <w:rsid w:val="00613A57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1537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Bea</cp:lastModifiedBy>
  <cp:revision>3</cp:revision>
  <cp:lastPrinted>2021-07-13T09:52:00Z</cp:lastPrinted>
  <dcterms:created xsi:type="dcterms:W3CDTF">2024-02-13T13:06:00Z</dcterms:created>
  <dcterms:modified xsi:type="dcterms:W3CDTF">2024-02-13T13:40:00Z</dcterms:modified>
  <dc:language>hu-HU</dc:language>
</cp:coreProperties>
</file>