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4570" w:rsidRDefault="00534570" w:rsidP="00B90A07">
      <w:pPr>
        <w:pStyle w:val="Listaszerbekezds"/>
        <w:autoSpaceDE w:val="0"/>
        <w:autoSpaceDN w:val="0"/>
        <w:adjustRightInd w:val="0"/>
        <w:spacing w:after="120"/>
        <w:ind w:left="284"/>
        <w:jc w:val="center"/>
        <w:rPr>
          <w:rFonts w:cs="Arial"/>
          <w:b/>
        </w:rPr>
      </w:pPr>
    </w:p>
    <w:p w:rsidR="00534570" w:rsidRPr="00296FC7" w:rsidRDefault="00534570" w:rsidP="00C16EDE">
      <w:pPr>
        <w:pStyle w:val="Listaszerbekezds"/>
        <w:autoSpaceDE w:val="0"/>
        <w:autoSpaceDN w:val="0"/>
        <w:adjustRightInd w:val="0"/>
        <w:spacing w:after="120"/>
        <w:ind w:left="284"/>
        <w:jc w:val="center"/>
        <w:rPr>
          <w:rFonts w:cs="Arial"/>
          <w:b/>
        </w:rPr>
      </w:pPr>
    </w:p>
    <w:p w:rsidR="00534570" w:rsidRPr="002576FE" w:rsidRDefault="00534570" w:rsidP="00C16EDE">
      <w:pPr>
        <w:pStyle w:val="Listaszerbekezds"/>
        <w:autoSpaceDE w:val="0"/>
        <w:autoSpaceDN w:val="0"/>
        <w:adjustRightInd w:val="0"/>
        <w:spacing w:after="120"/>
        <w:ind w:left="284"/>
        <w:jc w:val="center"/>
        <w:rPr>
          <w:rFonts w:cs="Arial"/>
          <w:b/>
          <w:sz w:val="24"/>
          <w:szCs w:val="24"/>
        </w:rPr>
      </w:pPr>
      <w:r w:rsidRPr="002576FE">
        <w:rPr>
          <w:rFonts w:cs="Arial"/>
          <w:b/>
          <w:sz w:val="24"/>
          <w:szCs w:val="24"/>
        </w:rPr>
        <w:t>Baracs Község Önkormányzata Képviselőtestületének</w:t>
      </w:r>
    </w:p>
    <w:p w:rsidR="00534570" w:rsidRPr="002576FE" w:rsidRDefault="00534570" w:rsidP="00C16EDE">
      <w:pPr>
        <w:pStyle w:val="Listaszerbekezds"/>
        <w:autoSpaceDE w:val="0"/>
        <w:autoSpaceDN w:val="0"/>
        <w:adjustRightInd w:val="0"/>
        <w:spacing w:after="120"/>
        <w:ind w:left="284"/>
        <w:jc w:val="center"/>
        <w:rPr>
          <w:rFonts w:cs="Arial"/>
          <w:b/>
          <w:sz w:val="24"/>
          <w:szCs w:val="24"/>
        </w:rPr>
      </w:pPr>
      <w:r w:rsidRPr="002576FE">
        <w:rPr>
          <w:rFonts w:cs="Arial"/>
          <w:b/>
          <w:sz w:val="24"/>
          <w:szCs w:val="24"/>
        </w:rPr>
        <w:t>……………. határozata</w:t>
      </w:r>
    </w:p>
    <w:p w:rsidR="00534570" w:rsidRPr="002576FE" w:rsidRDefault="00534570" w:rsidP="00C16EDE">
      <w:pPr>
        <w:pStyle w:val="Listaszerbekezds"/>
        <w:autoSpaceDE w:val="0"/>
        <w:autoSpaceDN w:val="0"/>
        <w:adjustRightInd w:val="0"/>
        <w:spacing w:after="120"/>
        <w:ind w:left="284"/>
        <w:jc w:val="center"/>
        <w:rPr>
          <w:rFonts w:cs="Arial"/>
          <w:b/>
          <w:sz w:val="24"/>
          <w:szCs w:val="24"/>
        </w:rPr>
      </w:pPr>
      <w:r w:rsidRPr="002576FE">
        <w:rPr>
          <w:rFonts w:cs="Arial"/>
          <w:b/>
          <w:sz w:val="24"/>
          <w:szCs w:val="24"/>
        </w:rPr>
        <w:t>BARACS KÖZSÉG SZERKEZETI TERVÉRŐL</w:t>
      </w:r>
    </w:p>
    <w:p w:rsidR="00534570" w:rsidRPr="002576FE" w:rsidRDefault="00534570" w:rsidP="00C16EDE">
      <w:pPr>
        <w:pStyle w:val="Listaszerbekezds"/>
        <w:autoSpaceDE w:val="0"/>
        <w:autoSpaceDN w:val="0"/>
        <w:adjustRightInd w:val="0"/>
        <w:spacing w:after="120"/>
        <w:ind w:left="284"/>
        <w:jc w:val="center"/>
        <w:rPr>
          <w:rFonts w:cs="Arial"/>
          <w:sz w:val="24"/>
          <w:szCs w:val="24"/>
        </w:rPr>
      </w:pPr>
    </w:p>
    <w:p w:rsidR="00534570" w:rsidRPr="002576FE" w:rsidRDefault="00534570" w:rsidP="00DF7346">
      <w:pPr>
        <w:pStyle w:val="Listaszerbekezds"/>
        <w:numPr>
          <w:ilvl w:val="0"/>
          <w:numId w:val="16"/>
        </w:numPr>
        <w:autoSpaceDE w:val="0"/>
        <w:autoSpaceDN w:val="0"/>
        <w:adjustRightInd w:val="0"/>
        <w:spacing w:after="120"/>
        <w:contextualSpacing w:val="0"/>
        <w:jc w:val="both"/>
        <w:rPr>
          <w:rFonts w:cs="Arial"/>
          <w:sz w:val="24"/>
          <w:szCs w:val="24"/>
        </w:rPr>
      </w:pPr>
      <w:r w:rsidRPr="002576FE">
        <w:rPr>
          <w:rFonts w:cs="Arial"/>
          <w:sz w:val="24"/>
          <w:szCs w:val="24"/>
        </w:rPr>
        <w:t>Baracs Község Önkormányzat Képviselő-testülete a község Településszerkezeti Tervét az előterjesztéshez csatolt tartalommal elfogadja.</w:t>
      </w:r>
    </w:p>
    <w:p w:rsidR="00534570" w:rsidRPr="002576FE" w:rsidRDefault="00534570" w:rsidP="00DF7346">
      <w:pPr>
        <w:pStyle w:val="Listaszerbekezds"/>
        <w:numPr>
          <w:ilvl w:val="0"/>
          <w:numId w:val="16"/>
        </w:numPr>
        <w:autoSpaceDE w:val="0"/>
        <w:autoSpaceDN w:val="0"/>
        <w:adjustRightInd w:val="0"/>
        <w:spacing w:after="120"/>
        <w:contextualSpacing w:val="0"/>
        <w:jc w:val="both"/>
        <w:rPr>
          <w:rFonts w:cs="Arial"/>
          <w:sz w:val="24"/>
          <w:szCs w:val="24"/>
        </w:rPr>
      </w:pPr>
      <w:r w:rsidRPr="002576FE">
        <w:rPr>
          <w:rFonts w:cs="Arial"/>
          <w:sz w:val="24"/>
          <w:szCs w:val="24"/>
        </w:rPr>
        <w:t>Jelen határozat mellékleteit képezik az: 1. melléklet T-1 jelű Szerkezeti Terv c. tervlap, a Szerkezeti tervi leírás c. 2. melléklet, a Változások (Beavatkozások és ütemezések) leírása c. 3. melléklet, A település területi mérlege c. 4. melléklet, Területrendezési tervekkel való összhang igazolása c. 5. melléklet és a Biológiai aktivitásérték számítás c. 6. melléklet.</w:t>
      </w:r>
    </w:p>
    <w:p w:rsidR="00534570" w:rsidRPr="002576FE" w:rsidRDefault="00534570" w:rsidP="00DF7346">
      <w:pPr>
        <w:pStyle w:val="Listaszerbekezds"/>
        <w:autoSpaceDE w:val="0"/>
        <w:autoSpaceDN w:val="0"/>
        <w:adjustRightInd w:val="0"/>
        <w:spacing w:after="120"/>
        <w:ind w:left="0" w:firstLine="502"/>
        <w:contextualSpacing w:val="0"/>
        <w:jc w:val="both"/>
        <w:rPr>
          <w:rFonts w:cs="Arial"/>
          <w:sz w:val="24"/>
          <w:szCs w:val="24"/>
        </w:rPr>
      </w:pPr>
      <w:r w:rsidRPr="002576FE">
        <w:rPr>
          <w:rFonts w:cs="Arial"/>
          <w:sz w:val="24"/>
          <w:szCs w:val="24"/>
        </w:rPr>
        <w:t xml:space="preserve">A határozat a mellékletekkel együtt érvényes, azokkal együtt alkalmazandó.  </w:t>
      </w:r>
    </w:p>
    <w:p w:rsidR="00534570" w:rsidRPr="002576FE" w:rsidRDefault="00534570" w:rsidP="00DF7346">
      <w:pPr>
        <w:pStyle w:val="Listaszerbekezds"/>
        <w:numPr>
          <w:ilvl w:val="0"/>
          <w:numId w:val="16"/>
        </w:numPr>
        <w:autoSpaceDE w:val="0"/>
        <w:autoSpaceDN w:val="0"/>
        <w:adjustRightInd w:val="0"/>
        <w:spacing w:after="120"/>
        <w:contextualSpacing w:val="0"/>
        <w:jc w:val="both"/>
        <w:rPr>
          <w:rFonts w:cs="Arial"/>
          <w:sz w:val="24"/>
          <w:szCs w:val="24"/>
        </w:rPr>
      </w:pPr>
      <w:r w:rsidRPr="002576FE">
        <w:rPr>
          <w:rFonts w:cs="Arial"/>
          <w:sz w:val="24"/>
          <w:szCs w:val="24"/>
        </w:rPr>
        <w:t>A településszerkezeti terv az elfogadással hatályba lép és ezzel egyidejűleg a többször módosított 131/2010. (VIII.12.) számú határozattal elfogadott szerkezeti terv hatályát vesztik.</w:t>
      </w:r>
    </w:p>
    <w:p w:rsidR="00534570" w:rsidRPr="002576FE" w:rsidRDefault="00534570" w:rsidP="00DF7346">
      <w:pPr>
        <w:pStyle w:val="Listaszerbekezds"/>
        <w:numPr>
          <w:ilvl w:val="0"/>
          <w:numId w:val="16"/>
        </w:numPr>
        <w:autoSpaceDE w:val="0"/>
        <w:autoSpaceDN w:val="0"/>
        <w:adjustRightInd w:val="0"/>
        <w:spacing w:after="120"/>
        <w:contextualSpacing w:val="0"/>
        <w:jc w:val="both"/>
        <w:rPr>
          <w:rFonts w:cs="Arial"/>
          <w:sz w:val="24"/>
          <w:szCs w:val="24"/>
        </w:rPr>
      </w:pPr>
      <w:r w:rsidRPr="002576FE">
        <w:rPr>
          <w:rFonts w:cs="Arial"/>
          <w:sz w:val="24"/>
          <w:szCs w:val="24"/>
        </w:rPr>
        <w:t>A képviselő-testület felkéri a polgármestert és a főépítészt, hogy a 314/2012. (XI. 8.) Korm. rendelet szerinti további intézkedések megtételéről gondoskodjon.</w:t>
      </w:r>
    </w:p>
    <w:p w:rsidR="00534570" w:rsidRPr="002576FE" w:rsidRDefault="00534570" w:rsidP="00C16EDE">
      <w:pPr>
        <w:pStyle w:val="Listaszerbekezds"/>
        <w:autoSpaceDE w:val="0"/>
        <w:autoSpaceDN w:val="0"/>
        <w:adjustRightInd w:val="0"/>
        <w:spacing w:after="120"/>
        <w:ind w:left="284"/>
        <w:rPr>
          <w:rFonts w:cs="Arial"/>
          <w:sz w:val="24"/>
          <w:szCs w:val="24"/>
        </w:rPr>
      </w:pPr>
    </w:p>
    <w:p w:rsidR="00534570" w:rsidRPr="002576FE" w:rsidRDefault="00534570" w:rsidP="00C16EDE">
      <w:pPr>
        <w:pStyle w:val="Listaszerbekezds"/>
        <w:autoSpaceDE w:val="0"/>
        <w:autoSpaceDN w:val="0"/>
        <w:adjustRightInd w:val="0"/>
        <w:spacing w:after="120"/>
        <w:ind w:left="284"/>
        <w:rPr>
          <w:rFonts w:cs="Arial"/>
          <w:sz w:val="24"/>
          <w:szCs w:val="24"/>
        </w:rPr>
      </w:pPr>
      <w:r w:rsidRPr="002576FE">
        <w:rPr>
          <w:rFonts w:cs="Arial"/>
          <w:sz w:val="24"/>
          <w:szCs w:val="24"/>
        </w:rPr>
        <w:t>Felelős:</w:t>
      </w:r>
    </w:p>
    <w:p w:rsidR="00534570" w:rsidRPr="002576FE" w:rsidRDefault="00534570" w:rsidP="00C16EDE">
      <w:pPr>
        <w:pStyle w:val="Listaszerbekezds"/>
        <w:autoSpaceDE w:val="0"/>
        <w:autoSpaceDN w:val="0"/>
        <w:adjustRightInd w:val="0"/>
        <w:spacing w:after="120"/>
        <w:ind w:left="284"/>
        <w:rPr>
          <w:rFonts w:cs="Arial"/>
          <w:sz w:val="24"/>
          <w:szCs w:val="24"/>
        </w:rPr>
      </w:pPr>
      <w:r w:rsidRPr="002576FE">
        <w:rPr>
          <w:rFonts w:cs="Arial"/>
          <w:sz w:val="24"/>
          <w:szCs w:val="24"/>
        </w:rPr>
        <w:t>Várai Róbert polgármester</w:t>
      </w:r>
    </w:p>
    <w:p w:rsidR="00534570" w:rsidRPr="002576FE" w:rsidRDefault="00534570" w:rsidP="00C16EDE">
      <w:pPr>
        <w:pStyle w:val="Listaszerbekezds"/>
        <w:autoSpaceDE w:val="0"/>
        <w:autoSpaceDN w:val="0"/>
        <w:adjustRightInd w:val="0"/>
        <w:spacing w:after="120"/>
        <w:ind w:left="284"/>
        <w:rPr>
          <w:rFonts w:cs="Arial"/>
          <w:sz w:val="24"/>
          <w:szCs w:val="24"/>
        </w:rPr>
      </w:pPr>
      <w:r w:rsidRPr="002576FE">
        <w:rPr>
          <w:rFonts w:cs="Arial"/>
          <w:sz w:val="24"/>
          <w:szCs w:val="24"/>
        </w:rPr>
        <w:t>Hajba Csaba főépítész</w:t>
      </w:r>
    </w:p>
    <w:p w:rsidR="00534570" w:rsidRPr="002576FE" w:rsidRDefault="00534570" w:rsidP="00C16EDE">
      <w:pPr>
        <w:pStyle w:val="Listaszerbekezds"/>
        <w:autoSpaceDE w:val="0"/>
        <w:autoSpaceDN w:val="0"/>
        <w:adjustRightInd w:val="0"/>
        <w:spacing w:after="120"/>
        <w:ind w:left="284"/>
        <w:rPr>
          <w:rFonts w:cs="Arial"/>
          <w:sz w:val="24"/>
          <w:szCs w:val="24"/>
        </w:rPr>
      </w:pPr>
    </w:p>
    <w:p w:rsidR="00534570" w:rsidRPr="002576FE" w:rsidRDefault="00534570" w:rsidP="00C16EDE">
      <w:pPr>
        <w:pStyle w:val="Listaszerbekezds"/>
        <w:autoSpaceDE w:val="0"/>
        <w:autoSpaceDN w:val="0"/>
        <w:adjustRightInd w:val="0"/>
        <w:spacing w:after="120"/>
        <w:ind w:left="284"/>
        <w:rPr>
          <w:rFonts w:cs="Arial"/>
          <w:sz w:val="24"/>
          <w:szCs w:val="24"/>
        </w:rPr>
      </w:pPr>
      <w:r w:rsidRPr="002576FE">
        <w:rPr>
          <w:rFonts w:cs="Arial"/>
          <w:sz w:val="24"/>
          <w:szCs w:val="24"/>
        </w:rPr>
        <w:t>Határidő:</w:t>
      </w:r>
    </w:p>
    <w:p w:rsidR="00534570" w:rsidRPr="002576FE" w:rsidRDefault="00534570" w:rsidP="00C16EDE">
      <w:pPr>
        <w:pStyle w:val="Listaszerbekezds"/>
        <w:autoSpaceDE w:val="0"/>
        <w:autoSpaceDN w:val="0"/>
        <w:adjustRightInd w:val="0"/>
        <w:spacing w:after="120"/>
        <w:ind w:left="284"/>
        <w:rPr>
          <w:rFonts w:cs="Arial"/>
          <w:sz w:val="24"/>
          <w:szCs w:val="24"/>
        </w:rPr>
      </w:pPr>
      <w:r w:rsidRPr="002576FE">
        <w:rPr>
          <w:rFonts w:cs="Arial"/>
          <w:sz w:val="24"/>
          <w:szCs w:val="24"/>
        </w:rPr>
        <w:t>202</w:t>
      </w:r>
      <w:r w:rsidR="006465F4">
        <w:rPr>
          <w:rFonts w:cs="Arial"/>
          <w:sz w:val="24"/>
          <w:szCs w:val="24"/>
        </w:rPr>
        <w:t>3</w:t>
      </w:r>
      <w:r w:rsidRPr="002576FE">
        <w:rPr>
          <w:rFonts w:cs="Arial"/>
          <w:sz w:val="24"/>
          <w:szCs w:val="24"/>
        </w:rPr>
        <w:t>.</w:t>
      </w:r>
    </w:p>
    <w:p w:rsidR="00534570" w:rsidRDefault="00534570" w:rsidP="00D00C43">
      <w:pPr>
        <w:spacing w:after="0"/>
        <w:rPr>
          <w:rFonts w:cs="Arial"/>
        </w:rPr>
      </w:pPr>
      <w:r>
        <w:rPr>
          <w:rFonts w:cs="Arial"/>
        </w:rPr>
        <w:br w:type="page"/>
      </w:r>
    </w:p>
    <w:p w:rsidR="00534570" w:rsidRPr="0008150A" w:rsidRDefault="00534570" w:rsidP="0008150A">
      <w:pPr>
        <w:widowControl w:val="0"/>
        <w:spacing w:after="0" w:line="252" w:lineRule="auto"/>
        <w:ind w:left="720"/>
        <w:jc w:val="right"/>
        <w:rPr>
          <w:rFonts w:cs="Calibri"/>
          <w:b/>
          <w:bCs/>
          <w:sz w:val="20"/>
          <w:szCs w:val="20"/>
        </w:rPr>
      </w:pPr>
      <w:r>
        <w:rPr>
          <w:rFonts w:cs="Calibri"/>
          <w:b/>
          <w:bCs/>
          <w:sz w:val="20"/>
          <w:szCs w:val="20"/>
        </w:rPr>
        <w:lastRenderedPageBreak/>
        <w:t xml:space="preserve">2. </w:t>
      </w:r>
      <w:r w:rsidRPr="0008150A">
        <w:rPr>
          <w:rFonts w:cs="Calibri"/>
          <w:b/>
          <w:bCs/>
          <w:sz w:val="20"/>
          <w:szCs w:val="20"/>
        </w:rPr>
        <w:t xml:space="preserve">MELLÉKLET </w:t>
      </w:r>
      <w:proofErr w:type="gramStart"/>
      <w:r w:rsidRPr="0008150A">
        <w:rPr>
          <w:rFonts w:cs="Calibri"/>
          <w:b/>
          <w:bCs/>
          <w:sz w:val="20"/>
          <w:szCs w:val="20"/>
        </w:rPr>
        <w:t>a….</w:t>
      </w:r>
      <w:proofErr w:type="gramEnd"/>
      <w:r w:rsidRPr="0008150A">
        <w:rPr>
          <w:rFonts w:cs="Calibri"/>
          <w:b/>
          <w:bCs/>
          <w:sz w:val="20"/>
          <w:szCs w:val="20"/>
        </w:rPr>
        <w:t>./202</w:t>
      </w:r>
      <w:r w:rsidR="006465F4">
        <w:rPr>
          <w:rFonts w:cs="Calibri"/>
          <w:b/>
          <w:bCs/>
          <w:sz w:val="20"/>
          <w:szCs w:val="20"/>
        </w:rPr>
        <w:t>3</w:t>
      </w:r>
      <w:r w:rsidRPr="0008150A">
        <w:rPr>
          <w:rFonts w:cs="Calibri"/>
          <w:b/>
          <w:bCs/>
          <w:sz w:val="20"/>
          <w:szCs w:val="20"/>
        </w:rPr>
        <w:t>. (…..) önkormányzati határozathoz</w:t>
      </w:r>
    </w:p>
    <w:p w:rsidR="00534570" w:rsidRPr="00EC5FB9" w:rsidRDefault="00534570" w:rsidP="00EC5FB9">
      <w:pPr>
        <w:autoSpaceDE w:val="0"/>
        <w:autoSpaceDN w:val="0"/>
        <w:adjustRightInd w:val="0"/>
        <w:spacing w:after="0"/>
        <w:rPr>
          <w:rFonts w:cs="Arial"/>
          <w:b/>
          <w:sz w:val="24"/>
          <w:szCs w:val="24"/>
        </w:rPr>
      </w:pPr>
      <w:r w:rsidRPr="00EC5FB9">
        <w:rPr>
          <w:rFonts w:cs="Arial"/>
          <w:b/>
          <w:sz w:val="24"/>
          <w:szCs w:val="24"/>
        </w:rPr>
        <w:t>SZERKEZETI TERVI LEÍRÁS</w:t>
      </w:r>
    </w:p>
    <w:p w:rsidR="00534570" w:rsidRPr="002B2CC8" w:rsidRDefault="00534570" w:rsidP="005541D1">
      <w:pPr>
        <w:pStyle w:val="Listaszerbekezds"/>
        <w:pBdr>
          <w:top w:val="single" w:sz="4" w:space="1" w:color="auto"/>
        </w:pBdr>
        <w:autoSpaceDE w:val="0"/>
        <w:autoSpaceDN w:val="0"/>
        <w:adjustRightInd w:val="0"/>
        <w:spacing w:after="0"/>
        <w:ind w:left="0"/>
        <w:rPr>
          <w:rFonts w:cs="Arial"/>
          <w:b/>
        </w:rPr>
      </w:pPr>
    </w:p>
    <w:p w:rsidR="00534570" w:rsidRPr="00166050" w:rsidRDefault="00534570" w:rsidP="00724097">
      <w:pPr>
        <w:autoSpaceDE w:val="0"/>
        <w:autoSpaceDN w:val="0"/>
        <w:adjustRightInd w:val="0"/>
        <w:spacing w:after="240"/>
        <w:jc w:val="both"/>
        <w:rPr>
          <w:rFonts w:cs="Arial"/>
        </w:rPr>
      </w:pPr>
      <w:r>
        <w:rPr>
          <w:rFonts w:cs="Arial"/>
        </w:rPr>
        <w:t>Baracs Község</w:t>
      </w:r>
      <w:r w:rsidRPr="000D6AEF">
        <w:rPr>
          <w:rFonts w:cs="Arial"/>
        </w:rPr>
        <w:t xml:space="preserve"> Önkormányzatának képviselő-testülete Településfejlesztési Koncepciójának elfogadásakor, </w:t>
      </w:r>
      <w:r w:rsidRPr="008A3E4E">
        <w:rPr>
          <w:rFonts w:cs="Arial"/>
        </w:rPr>
        <w:t>a készülő településrendezési eszközhöz</w:t>
      </w:r>
      <w:r>
        <w:rPr>
          <w:rFonts w:cs="Arial"/>
        </w:rPr>
        <w:t xml:space="preserve"> az alábbi kiinduló adatokat határozta meg:</w:t>
      </w:r>
    </w:p>
    <w:p w:rsidR="00534570" w:rsidRPr="004C2934" w:rsidRDefault="00534570" w:rsidP="00E348F2">
      <w:pPr>
        <w:autoSpaceDE w:val="0"/>
        <w:autoSpaceDN w:val="0"/>
        <w:adjustRightInd w:val="0"/>
        <w:spacing w:after="120"/>
        <w:jc w:val="both"/>
        <w:rPr>
          <w:rFonts w:cs="Arial"/>
          <w:i/>
        </w:rPr>
      </w:pPr>
      <w:r w:rsidRPr="004C2934">
        <w:rPr>
          <w:rFonts w:cs="Arial"/>
          <w:i/>
        </w:rPr>
        <w:t>Társadalom</w:t>
      </w:r>
    </w:p>
    <w:p w:rsidR="00534570" w:rsidRPr="004C2934" w:rsidRDefault="00534570" w:rsidP="004C2934">
      <w:pPr>
        <w:autoSpaceDE w:val="0"/>
        <w:autoSpaceDN w:val="0"/>
        <w:adjustRightInd w:val="0"/>
        <w:spacing w:after="120"/>
        <w:jc w:val="both"/>
        <w:rPr>
          <w:rFonts w:cs="Arial"/>
        </w:rPr>
      </w:pPr>
      <w:r w:rsidRPr="004C2934">
        <w:rPr>
          <w:rFonts w:cs="Arial"/>
        </w:rPr>
        <w:t>A társadalmi adatok elemzésénél az egyik legszembetűnőbb mutató az, hogy Baracs települést - a pozitív vándorlási egyenlegből adódóan - a stagnáló, de az utóbbi néhány év távlatában az enyhén emelkedő népesség jellemzi, ugyanakkor a munkaképes korú lakosság aránya alacsony. A település foglalkoztatottsági mutatói ugyan kedvezőbbek, mint a járási átlag, de ebben elsősorban nem a helyben elérhető munkalehetőségek, hanem a járásszékhely Dunaújváros közelsége játszik fontos szerepet. A településen lakók háromnegyede ingázó munkavállaló.</w:t>
      </w:r>
    </w:p>
    <w:p w:rsidR="00534570" w:rsidRPr="004C2934" w:rsidRDefault="00534570" w:rsidP="004C2934">
      <w:pPr>
        <w:autoSpaceDE w:val="0"/>
        <w:autoSpaceDN w:val="0"/>
        <w:adjustRightInd w:val="0"/>
        <w:spacing w:after="120"/>
        <w:jc w:val="both"/>
        <w:rPr>
          <w:rFonts w:cs="Arial"/>
        </w:rPr>
      </w:pPr>
      <w:r w:rsidRPr="004C2934">
        <w:rPr>
          <w:rFonts w:cs="Arial"/>
        </w:rPr>
        <w:t>E tekintetben kedvező, hogy a község a megyén belül jó közlekedési pozícióban, az M8 és M6 autópályák tőszomszédságában, a 6-os számú fő közlekedési út közelségében helyezkedik el.</w:t>
      </w:r>
    </w:p>
    <w:p w:rsidR="00534570" w:rsidRDefault="00534570" w:rsidP="004C2934">
      <w:pPr>
        <w:autoSpaceDE w:val="0"/>
        <w:autoSpaceDN w:val="0"/>
        <w:adjustRightInd w:val="0"/>
        <w:spacing w:after="120"/>
        <w:jc w:val="both"/>
        <w:rPr>
          <w:rFonts w:cs="Arial"/>
        </w:rPr>
      </w:pPr>
      <w:r w:rsidRPr="004C2934">
        <w:rPr>
          <w:rFonts w:cs="Arial"/>
        </w:rPr>
        <w:t>A fiatalabb, különösen a jól képzett korosztályok a településen nem találnak képzettségüknek megfelelő munkát, így az elvándorlásuk folyamatos. Ennek okán hosszabb távon a lakosság elöregedésével kell számolni, ami az ellátórendszerek tekintetében igényel körültekintő tervezést.</w:t>
      </w:r>
    </w:p>
    <w:p w:rsidR="00534570" w:rsidRPr="004C2934" w:rsidRDefault="00534570" w:rsidP="004C2934">
      <w:pPr>
        <w:autoSpaceDE w:val="0"/>
        <w:autoSpaceDN w:val="0"/>
        <w:adjustRightInd w:val="0"/>
        <w:spacing w:after="120"/>
        <w:jc w:val="both"/>
        <w:rPr>
          <w:rFonts w:cs="Arial"/>
          <w:i/>
        </w:rPr>
      </w:pPr>
      <w:r w:rsidRPr="004C2934">
        <w:rPr>
          <w:rFonts w:cs="Arial"/>
          <w:i/>
        </w:rPr>
        <w:t>Gazdaság</w:t>
      </w:r>
    </w:p>
    <w:p w:rsidR="00534570" w:rsidRDefault="00534570" w:rsidP="004C2934">
      <w:pPr>
        <w:autoSpaceDE w:val="0"/>
        <w:autoSpaceDN w:val="0"/>
        <w:adjustRightInd w:val="0"/>
        <w:spacing w:after="240"/>
        <w:jc w:val="both"/>
      </w:pPr>
      <w:r>
        <w:t>Baracs foglalkoztatotti struktúráját tekintve a KSH. adatai alapján a keresők mintegy 50%-a az ipar és építőipar területén, további 45% a szolgáltatás jellegű ágazatokba, míg 5%-a a mezőgazdasági és erdőgazdálkodási ágazatban került foglakoztatásra. E helyütt nem feledkezhetünk el a nagyszámú ingázóról (a munkavállalók 76%-a), akik zöme a közeli Dunaújvárosban vállal munkát. A helyben foglalkoztatottak elsősorban a mezőgazdaságban tevékenykednek. Az e területen működő nagyfoglalkoztató az Agrobaracs Zrt. Ugyancsak említendő jelentős foglalkoztató az acélipari tevékenységet folytató MASZ Csoport Vagyonkezelő Kft.</w:t>
      </w:r>
    </w:p>
    <w:p w:rsidR="00534570" w:rsidRDefault="00534570" w:rsidP="004C2934">
      <w:pPr>
        <w:autoSpaceDE w:val="0"/>
        <w:autoSpaceDN w:val="0"/>
        <w:adjustRightInd w:val="0"/>
        <w:spacing w:after="240"/>
        <w:jc w:val="both"/>
      </w:pPr>
      <w:r>
        <w:t>Az önkormányzat célja a kedvező közlekedési adottságokból fakadó előnyök kiaknázása és a vállalkozások vonzása mellett a hatáskörébe tartozó intézmények saját ellátásának biztosítása az önkormányzati tulajdonú földek ez irányú hasznosításával. További cél a környezeti tényezőkből fakadó turisztikai és rekreációs lehetőségek kiaknázása is.</w:t>
      </w:r>
    </w:p>
    <w:p w:rsidR="00534570" w:rsidRDefault="00534570" w:rsidP="004C2934">
      <w:pPr>
        <w:autoSpaceDE w:val="0"/>
        <w:autoSpaceDN w:val="0"/>
        <w:adjustRightInd w:val="0"/>
        <w:spacing w:after="240"/>
        <w:jc w:val="both"/>
      </w:pPr>
      <w:r>
        <w:t>Az önkormányzat gazdálkodása kiegyensúlyozott. Cél a helyi adó bevételek növelése. Szükséges ugyanakkor látni, hogy a negatív demográfiai folyamatok az önkormányzat bevételeire és kiadásaira is hatással lesznek.</w:t>
      </w:r>
    </w:p>
    <w:p w:rsidR="00534570" w:rsidRPr="004C2934" w:rsidRDefault="00534570" w:rsidP="004C2934">
      <w:pPr>
        <w:autoSpaceDE w:val="0"/>
        <w:autoSpaceDN w:val="0"/>
        <w:adjustRightInd w:val="0"/>
        <w:spacing w:after="120"/>
        <w:jc w:val="both"/>
        <w:rPr>
          <w:i/>
        </w:rPr>
      </w:pPr>
      <w:r w:rsidRPr="004C2934">
        <w:rPr>
          <w:i/>
        </w:rPr>
        <w:t>Környezeti jellemzők</w:t>
      </w:r>
    </w:p>
    <w:p w:rsidR="00534570" w:rsidRDefault="00534570" w:rsidP="004C2934">
      <w:pPr>
        <w:autoSpaceDE w:val="0"/>
        <w:autoSpaceDN w:val="0"/>
        <w:adjustRightInd w:val="0"/>
        <w:spacing w:after="120"/>
        <w:jc w:val="both"/>
      </w:pPr>
      <w:r>
        <w:t>Az intézmények tekintetében a településen óvoda</w:t>
      </w:r>
      <w:r w:rsidR="00F21278">
        <w:t xml:space="preserve"> és bölcsőde</w:t>
      </w:r>
      <w:r>
        <w:t xml:space="preserve"> (Baracsi Négy Vándor Óvoda</w:t>
      </w:r>
      <w:r w:rsidR="00F21278">
        <w:t xml:space="preserve"> és Hétpettyes Bölcsőde</w:t>
      </w:r>
      <w:r>
        <w:t xml:space="preserve">), iskola (Széchenyi Zsigmond Általános Iskola és Alapfokú Művészeti Iskola a Klebelsberg Központ fenntartásában) üzemel, a település Faluházat is fenntart. Utóbbi intézmény helyet ad a Könyvtárnak és a sporttevékenységeknek is. A település karbantartott futballpályával, műfüves pályával és hozzá öltözővel </w:t>
      </w:r>
      <w:r>
        <w:lastRenderedPageBreak/>
        <w:t xml:space="preserve">is rendelkezik. A településen található Tájház </w:t>
      </w:r>
      <w:r w:rsidR="00F21278">
        <w:t xml:space="preserve">kialakítása után, </w:t>
      </w:r>
      <w:r>
        <w:t>múzeumként is funkcionálhat a későbbiekben. Mindezek okán a lakosság intézményi ellátottsága nem tekinthető rossznak, az sokkal inkább átlagosnak mondható, ami az utóbbi évek pályázati forrásból megvalósult fejlesztései okán tovább javult.</w:t>
      </w:r>
    </w:p>
    <w:p w:rsidR="00534570" w:rsidRDefault="00534570" w:rsidP="004C2934">
      <w:pPr>
        <w:autoSpaceDE w:val="0"/>
        <w:autoSpaceDN w:val="0"/>
        <w:adjustRightInd w:val="0"/>
        <w:spacing w:after="120"/>
        <w:jc w:val="both"/>
      </w:pPr>
      <w:r>
        <w:t xml:space="preserve">A település elhelyezkedése, a három településrész helyzete, a változatos táji együttes jelenléte, különösen a Duna, a halastavak, a repülőtér adta potenciálok mind a turisztikai lehetőségeknek adnak alapot. Mindehhez hozzájárul a Duna parton feltárt római kori erőd rendszer is. Az </w:t>
      </w:r>
      <w:proofErr w:type="spellStart"/>
      <w:r>
        <w:t>Annamatia</w:t>
      </w:r>
      <w:proofErr w:type="spellEnd"/>
      <w:r>
        <w:t xml:space="preserve"> tábor, a Limes Szövetségen keresztül akár része lehet a világörökségnek is. A járásszékhely közelsége a fenti funkciók erősítésében támogató lehet, ha sikerül az ebből fakadó előnyöket érvényesíteni. </w:t>
      </w:r>
    </w:p>
    <w:p w:rsidR="00534570" w:rsidRDefault="00534570" w:rsidP="004C2934">
      <w:pPr>
        <w:autoSpaceDE w:val="0"/>
        <w:autoSpaceDN w:val="0"/>
        <w:adjustRightInd w:val="0"/>
        <w:spacing w:after="120"/>
        <w:jc w:val="both"/>
      </w:pPr>
      <w:r>
        <w:t xml:space="preserve">A településen környezeti terheléssel járó tevékenység nincs, sem zaj, sem porterhelés nem jellemző. Célként fogalmazódik meg az ipari funkciók belterületről, családi házas övezetekből történő kihelyezése a peremterületekre. A belvízproblémák </w:t>
      </w:r>
      <w:r w:rsidR="00F21278">
        <w:t xml:space="preserve">részben </w:t>
      </w:r>
      <w:r>
        <w:t xml:space="preserve">orvoslást nyertek az elmúlt években megvalósult beruházások által.  </w:t>
      </w:r>
    </w:p>
    <w:p w:rsidR="00534570" w:rsidRDefault="00534570" w:rsidP="004C2934">
      <w:pPr>
        <w:autoSpaceDE w:val="0"/>
        <w:autoSpaceDN w:val="0"/>
        <w:adjustRightInd w:val="0"/>
        <w:spacing w:after="120"/>
        <w:jc w:val="both"/>
      </w:pPr>
      <w:r>
        <w:t>A civil szervezetek pozitív hatást gyakorolnak a helyi társadalmi és közművelődési színtérre. Munkájukban egyrészt tükröződik a lakossági aktivitásban, másrészt mind fizikai, mind anyagi értelemben segítik a települési önkormányzatot. Ugyanakkor a lakosság elöregedésével az önszerveződés gyengülhet, melynek jelei már most tetten érhetők.</w:t>
      </w:r>
    </w:p>
    <w:p w:rsidR="00534570" w:rsidRDefault="00534570" w:rsidP="004C2934">
      <w:pPr>
        <w:autoSpaceDE w:val="0"/>
        <w:autoSpaceDN w:val="0"/>
        <w:adjustRightInd w:val="0"/>
        <w:spacing w:after="120"/>
        <w:jc w:val="both"/>
        <w:rPr>
          <w:rFonts w:cs="Arial"/>
        </w:rPr>
      </w:pPr>
      <w:r w:rsidRPr="00C5265E">
        <w:rPr>
          <w:rFonts w:cs="Arial"/>
        </w:rPr>
        <w:t>Fentiekre alapozva a település jövőképe:</w:t>
      </w:r>
    </w:p>
    <w:p w:rsidR="00534570" w:rsidRDefault="00534570" w:rsidP="004C2934">
      <w:pPr>
        <w:pBdr>
          <w:top w:val="single" w:sz="4" w:space="1" w:color="auto"/>
          <w:left w:val="single" w:sz="4" w:space="4" w:color="auto"/>
          <w:bottom w:val="single" w:sz="4" w:space="1" w:color="auto"/>
          <w:right w:val="single" w:sz="4" w:space="4" w:color="auto"/>
        </w:pBdr>
        <w:jc w:val="both"/>
        <w:rPr>
          <w:rFonts w:cs="Calibri"/>
          <w:b/>
        </w:rPr>
      </w:pPr>
      <w:r w:rsidRPr="004C2934">
        <w:rPr>
          <w:rFonts w:cs="Calibri"/>
          <w:b/>
        </w:rPr>
        <w:t>Baracs az adottságaival élni képes település, melyet a helyben élő cselekvő közösség együtt gondolkodása formál, s ahol a helyi gazdaság fejlesztése a természeti értékek megőrzésével társul.</w:t>
      </w:r>
    </w:p>
    <w:p w:rsidR="00534570" w:rsidRPr="004C2934" w:rsidRDefault="00534570" w:rsidP="00D90BC9">
      <w:pPr>
        <w:jc w:val="both"/>
        <w:rPr>
          <w:b/>
        </w:rPr>
      </w:pPr>
    </w:p>
    <w:p w:rsidR="00534570" w:rsidRPr="00E35C9D" w:rsidRDefault="00534570" w:rsidP="000E2B53">
      <w:pPr>
        <w:numPr>
          <w:ilvl w:val="1"/>
          <w:numId w:val="2"/>
        </w:numPr>
        <w:pBdr>
          <w:bottom w:val="single" w:sz="4" w:space="1" w:color="auto"/>
        </w:pBdr>
        <w:shd w:val="clear" w:color="auto" w:fill="BFBFBF"/>
        <w:tabs>
          <w:tab w:val="left" w:pos="426"/>
        </w:tabs>
        <w:spacing w:after="0"/>
        <w:ind w:left="0" w:firstLine="0"/>
        <w:rPr>
          <w:b/>
          <w:smallCaps/>
        </w:rPr>
      </w:pPr>
      <w:r w:rsidRPr="00E35C9D">
        <w:rPr>
          <w:b/>
          <w:smallCaps/>
        </w:rPr>
        <w:t>Terület</w:t>
      </w:r>
      <w:r>
        <w:rPr>
          <w:b/>
          <w:smallCaps/>
        </w:rPr>
        <w:t>-</w:t>
      </w:r>
      <w:r w:rsidRPr="00E35C9D">
        <w:rPr>
          <w:b/>
          <w:smallCaps/>
        </w:rPr>
        <w:t>felhasználás</w:t>
      </w:r>
    </w:p>
    <w:p w:rsidR="00534570" w:rsidRDefault="00534570" w:rsidP="002F1699">
      <w:pPr>
        <w:spacing w:after="120"/>
      </w:pPr>
    </w:p>
    <w:p w:rsidR="00534570" w:rsidRPr="00FA37BB" w:rsidRDefault="00534570" w:rsidP="002D242D">
      <w:pPr>
        <w:autoSpaceDE w:val="0"/>
        <w:autoSpaceDN w:val="0"/>
        <w:adjustRightInd w:val="0"/>
        <w:spacing w:after="0"/>
        <w:jc w:val="both"/>
        <w:rPr>
          <w:rFonts w:cs="Calibri"/>
          <w:color w:val="000000"/>
        </w:rPr>
      </w:pPr>
      <w:r>
        <w:rPr>
          <w:rFonts w:cs="Calibri"/>
          <w:color w:val="000000"/>
        </w:rPr>
        <w:t xml:space="preserve">A </w:t>
      </w:r>
      <w:r w:rsidR="00F21278">
        <w:rPr>
          <w:rFonts w:cs="Calibri"/>
          <w:color w:val="000000"/>
        </w:rPr>
        <w:t>település</w:t>
      </w:r>
      <w:r w:rsidRPr="00FA37BB">
        <w:rPr>
          <w:rFonts w:cs="Calibri"/>
          <w:color w:val="000000"/>
        </w:rPr>
        <w:t xml:space="preserve"> szerkezeti terv</w:t>
      </w:r>
      <w:r>
        <w:rPr>
          <w:rFonts w:cs="Calibri"/>
          <w:color w:val="000000"/>
        </w:rPr>
        <w:t>e</w:t>
      </w:r>
      <w:r w:rsidRPr="00FA37BB">
        <w:rPr>
          <w:rFonts w:cs="Calibri"/>
          <w:color w:val="000000"/>
        </w:rPr>
        <w:t xml:space="preserve"> – a magasabb rendű területrendezési tervek elhatározásainak, valamint az egyéb jogszabályoknak </w:t>
      </w:r>
      <w:r>
        <w:rPr>
          <w:rFonts w:cs="Calibri"/>
          <w:color w:val="000000"/>
        </w:rPr>
        <w:t xml:space="preserve">a </w:t>
      </w:r>
      <w:proofErr w:type="gramStart"/>
      <w:r>
        <w:rPr>
          <w:rFonts w:cs="Calibri"/>
          <w:color w:val="000000"/>
        </w:rPr>
        <w:t>figyelembe vételével</w:t>
      </w:r>
      <w:proofErr w:type="gramEnd"/>
      <w:r>
        <w:rPr>
          <w:rFonts w:cs="Calibri"/>
          <w:color w:val="000000"/>
        </w:rPr>
        <w:t xml:space="preserve"> készült. </w:t>
      </w:r>
      <w:r w:rsidRPr="00F041EF">
        <w:rPr>
          <w:rFonts w:cs="Arial"/>
        </w:rPr>
        <w:t>A terven alkalmazott</w:t>
      </w:r>
      <w:r>
        <w:rPr>
          <w:rFonts w:cs="Arial"/>
        </w:rPr>
        <w:t xml:space="preserve"> </w:t>
      </w:r>
      <w:r w:rsidRPr="00F041EF">
        <w:rPr>
          <w:rFonts w:cs="Arial"/>
        </w:rPr>
        <w:t>terület</w:t>
      </w:r>
      <w:r>
        <w:rPr>
          <w:rFonts w:cs="Arial"/>
        </w:rPr>
        <w:t>-</w:t>
      </w:r>
      <w:r w:rsidRPr="00F041EF">
        <w:rPr>
          <w:rFonts w:cs="Arial"/>
        </w:rPr>
        <w:t>felhasználás</w:t>
      </w:r>
      <w:r>
        <w:rPr>
          <w:rFonts w:cs="Arial"/>
        </w:rPr>
        <w:t>ok a következők:</w:t>
      </w:r>
    </w:p>
    <w:p w:rsidR="00534570" w:rsidRPr="00F041EF" w:rsidRDefault="00534570" w:rsidP="00551D2A">
      <w:pPr>
        <w:autoSpaceDE w:val="0"/>
        <w:autoSpaceDN w:val="0"/>
        <w:adjustRightInd w:val="0"/>
        <w:spacing w:after="0"/>
        <w:rPr>
          <w:rFonts w:cs="Arial"/>
        </w:rPr>
      </w:pPr>
    </w:p>
    <w:p w:rsidR="00534570" w:rsidRPr="00E35C9D" w:rsidRDefault="00534570" w:rsidP="00F86634">
      <w:pPr>
        <w:pStyle w:val="Listaszerbekezds"/>
        <w:numPr>
          <w:ilvl w:val="1"/>
          <w:numId w:val="3"/>
        </w:numPr>
        <w:pBdr>
          <w:bottom w:val="single" w:sz="4" w:space="1" w:color="auto"/>
        </w:pBdr>
        <w:autoSpaceDE w:val="0"/>
        <w:autoSpaceDN w:val="0"/>
        <w:adjustRightInd w:val="0"/>
        <w:spacing w:after="240"/>
        <w:ind w:left="357" w:hanging="357"/>
        <w:rPr>
          <w:rFonts w:cs="TimesNewRomanPS-BoldMT"/>
          <w:b/>
          <w:bCs/>
        </w:rPr>
      </w:pPr>
      <w:r>
        <w:rPr>
          <w:rFonts w:cs="TimesNewRomanPS-BoldMT"/>
          <w:b/>
          <w:bCs/>
        </w:rPr>
        <w:t>Beépítésre szánt területek</w:t>
      </w:r>
    </w:p>
    <w:p w:rsidR="00534570" w:rsidRDefault="00534570" w:rsidP="00F86634">
      <w:pPr>
        <w:pStyle w:val="Szvegtrzsbehzssal"/>
        <w:numPr>
          <w:ilvl w:val="0"/>
          <w:numId w:val="5"/>
        </w:numPr>
        <w:tabs>
          <w:tab w:val="left" w:pos="426"/>
        </w:tabs>
        <w:spacing w:after="120" w:line="276" w:lineRule="auto"/>
        <w:ind w:left="426" w:hanging="284"/>
        <w:rPr>
          <w:rFonts w:ascii="Calibri" w:hAnsi="Calibri"/>
          <w:b/>
          <w:sz w:val="22"/>
          <w:szCs w:val="22"/>
        </w:rPr>
      </w:pPr>
      <w:r w:rsidRPr="00C16EDE">
        <w:rPr>
          <w:rFonts w:ascii="Calibri" w:hAnsi="Calibri"/>
          <w:b/>
          <w:sz w:val="22"/>
          <w:szCs w:val="22"/>
        </w:rPr>
        <w:t>Lakóterületek (L)</w:t>
      </w:r>
    </w:p>
    <w:p w:rsidR="00534570" w:rsidRDefault="00534570" w:rsidP="000813E9">
      <w:pPr>
        <w:pStyle w:val="Szvegtrzsbehzssal"/>
        <w:tabs>
          <w:tab w:val="left" w:pos="142"/>
        </w:tabs>
        <w:spacing w:after="120" w:line="276" w:lineRule="auto"/>
        <w:ind w:left="142"/>
        <w:rPr>
          <w:rFonts w:ascii="Calibri" w:hAnsi="Calibri"/>
          <w:sz w:val="22"/>
          <w:szCs w:val="22"/>
        </w:rPr>
      </w:pPr>
      <w:r>
        <w:rPr>
          <w:rFonts w:ascii="Calibri" w:hAnsi="Calibri"/>
          <w:sz w:val="22"/>
          <w:szCs w:val="22"/>
        </w:rPr>
        <w:t xml:space="preserve">A </w:t>
      </w:r>
      <w:r w:rsidRPr="000813E9">
        <w:rPr>
          <w:rFonts w:ascii="Calibri" w:hAnsi="Calibri"/>
          <w:sz w:val="22"/>
          <w:szCs w:val="22"/>
        </w:rPr>
        <w:t>településre a lakóterület egysége jellemző, amely mint kialakult b</w:t>
      </w:r>
      <w:r>
        <w:rPr>
          <w:rFonts w:ascii="Calibri" w:hAnsi="Calibri"/>
          <w:sz w:val="22"/>
          <w:szCs w:val="22"/>
        </w:rPr>
        <w:t xml:space="preserve">eépítési karakterek továbbra is </w:t>
      </w:r>
      <w:r w:rsidRPr="000813E9">
        <w:rPr>
          <w:rFonts w:ascii="Calibri" w:hAnsi="Calibri"/>
          <w:sz w:val="22"/>
          <w:szCs w:val="22"/>
        </w:rPr>
        <w:t xml:space="preserve">megőrzendők. </w:t>
      </w:r>
    </w:p>
    <w:p w:rsidR="00534570" w:rsidRPr="000813E9" w:rsidRDefault="00534570" w:rsidP="000813E9">
      <w:pPr>
        <w:pStyle w:val="Szvegtrzsbehzssal"/>
        <w:tabs>
          <w:tab w:val="left" w:pos="142"/>
        </w:tabs>
        <w:spacing w:after="120" w:line="276" w:lineRule="auto"/>
        <w:ind w:left="142"/>
        <w:rPr>
          <w:rFonts w:ascii="Calibri" w:hAnsi="Calibri"/>
          <w:sz w:val="22"/>
          <w:szCs w:val="22"/>
        </w:rPr>
      </w:pPr>
      <w:r w:rsidRPr="004958FD">
        <w:rPr>
          <w:rFonts w:ascii="Calibri" w:hAnsi="Calibri"/>
          <w:sz w:val="22"/>
          <w:szCs w:val="22"/>
        </w:rPr>
        <w:t>A település lakóterületei az OTÉK szerinti</w:t>
      </w:r>
      <w:r>
        <w:rPr>
          <w:rFonts w:ascii="Calibri" w:hAnsi="Calibri"/>
          <w:sz w:val="22"/>
          <w:szCs w:val="22"/>
        </w:rPr>
        <w:t xml:space="preserve"> </w:t>
      </w:r>
      <w:r w:rsidRPr="004958FD">
        <w:rPr>
          <w:rFonts w:ascii="Calibri" w:hAnsi="Calibri"/>
          <w:sz w:val="22"/>
          <w:szCs w:val="22"/>
        </w:rPr>
        <w:t>„falusias lakóterület” terület</w:t>
      </w:r>
      <w:r>
        <w:rPr>
          <w:rFonts w:ascii="Calibri" w:hAnsi="Calibri"/>
          <w:sz w:val="22"/>
          <w:szCs w:val="22"/>
        </w:rPr>
        <w:t>-</w:t>
      </w:r>
      <w:r w:rsidRPr="004958FD">
        <w:rPr>
          <w:rFonts w:ascii="Calibri" w:hAnsi="Calibri"/>
          <w:sz w:val="22"/>
          <w:szCs w:val="22"/>
        </w:rPr>
        <w:t>felhasználási kategóriába sorol</w:t>
      </w:r>
      <w:r>
        <w:rPr>
          <w:rFonts w:ascii="Calibri" w:hAnsi="Calibri"/>
          <w:sz w:val="22"/>
          <w:szCs w:val="22"/>
        </w:rPr>
        <w:t>tak</w:t>
      </w:r>
      <w:r w:rsidRPr="004958FD">
        <w:rPr>
          <w:rFonts w:ascii="Calibri" w:hAnsi="Calibri"/>
          <w:sz w:val="22"/>
          <w:szCs w:val="22"/>
        </w:rPr>
        <w:t>.</w:t>
      </w:r>
    </w:p>
    <w:p w:rsidR="00534570" w:rsidRPr="000813E9" w:rsidRDefault="00534570" w:rsidP="000813E9">
      <w:pPr>
        <w:pStyle w:val="Szvegtrzsbehzssal"/>
        <w:tabs>
          <w:tab w:val="left" w:pos="142"/>
        </w:tabs>
        <w:spacing w:after="120"/>
        <w:ind w:left="142"/>
        <w:rPr>
          <w:rFonts w:ascii="Calibri" w:hAnsi="Calibri"/>
          <w:sz w:val="22"/>
          <w:szCs w:val="22"/>
        </w:rPr>
      </w:pPr>
      <w:proofErr w:type="spellStart"/>
      <w:r w:rsidRPr="000813E9">
        <w:rPr>
          <w:rFonts w:ascii="Calibri" w:hAnsi="Calibri"/>
          <w:sz w:val="22"/>
          <w:szCs w:val="22"/>
        </w:rPr>
        <w:t>aa</w:t>
      </w:r>
      <w:proofErr w:type="spellEnd"/>
      <w:r w:rsidRPr="000813E9">
        <w:rPr>
          <w:rFonts w:ascii="Calibri" w:hAnsi="Calibri"/>
          <w:sz w:val="22"/>
          <w:szCs w:val="22"/>
        </w:rPr>
        <w:t>) Falusias lakóterületek (</w:t>
      </w:r>
      <w:proofErr w:type="spellStart"/>
      <w:r w:rsidRPr="000813E9">
        <w:rPr>
          <w:rFonts w:ascii="Calibri" w:hAnsi="Calibri"/>
          <w:sz w:val="22"/>
          <w:szCs w:val="22"/>
        </w:rPr>
        <w:t>Lf</w:t>
      </w:r>
      <w:proofErr w:type="spellEnd"/>
      <w:r w:rsidRPr="000813E9">
        <w:rPr>
          <w:rFonts w:ascii="Calibri" w:hAnsi="Calibri"/>
          <w:sz w:val="22"/>
          <w:szCs w:val="22"/>
        </w:rPr>
        <w:t>)</w:t>
      </w:r>
    </w:p>
    <w:p w:rsidR="00534570" w:rsidRDefault="00534570" w:rsidP="00CE6C0B">
      <w:pPr>
        <w:pStyle w:val="Szvegtrzsbehzssal"/>
        <w:tabs>
          <w:tab w:val="left" w:pos="142"/>
        </w:tabs>
        <w:spacing w:after="120" w:line="276" w:lineRule="auto"/>
        <w:ind w:left="142"/>
        <w:rPr>
          <w:rFonts w:ascii="Calibri" w:hAnsi="Calibri"/>
          <w:sz w:val="22"/>
          <w:szCs w:val="22"/>
        </w:rPr>
      </w:pPr>
      <w:r w:rsidRPr="000813E9">
        <w:rPr>
          <w:rFonts w:ascii="Calibri" w:hAnsi="Calibri"/>
          <w:sz w:val="22"/>
          <w:szCs w:val="22"/>
        </w:rPr>
        <w:t>A település karakterét a falusias lakóterületek morfológ</w:t>
      </w:r>
      <w:r>
        <w:rPr>
          <w:rFonts w:ascii="Calibri" w:hAnsi="Calibri"/>
          <w:sz w:val="22"/>
          <w:szCs w:val="22"/>
        </w:rPr>
        <w:t xml:space="preserve">iája határozza meg. </w:t>
      </w:r>
      <w:r w:rsidRPr="00CE6C0B">
        <w:rPr>
          <w:rFonts w:ascii="Calibri" w:hAnsi="Calibri"/>
          <w:sz w:val="22"/>
          <w:szCs w:val="22"/>
        </w:rPr>
        <w:t>A terület-felh</w:t>
      </w:r>
      <w:r>
        <w:rPr>
          <w:rFonts w:ascii="Calibri" w:hAnsi="Calibri"/>
          <w:sz w:val="22"/>
          <w:szCs w:val="22"/>
        </w:rPr>
        <w:t>a</w:t>
      </w:r>
      <w:r w:rsidRPr="00CE6C0B">
        <w:rPr>
          <w:rFonts w:ascii="Calibri" w:hAnsi="Calibri"/>
          <w:sz w:val="22"/>
          <w:szCs w:val="22"/>
        </w:rPr>
        <w:t xml:space="preserve">sználás megoszlása a település szerkezetével </w:t>
      </w:r>
      <w:r>
        <w:rPr>
          <w:rFonts w:ascii="Calibri" w:hAnsi="Calibri"/>
          <w:sz w:val="22"/>
          <w:szCs w:val="22"/>
        </w:rPr>
        <w:t>megegyezően</w:t>
      </w:r>
      <w:r w:rsidRPr="00CE6C0B">
        <w:rPr>
          <w:rFonts w:ascii="Calibri" w:hAnsi="Calibri"/>
          <w:sz w:val="22"/>
          <w:szCs w:val="22"/>
        </w:rPr>
        <w:t xml:space="preserve"> 3 részre tagolódik</w:t>
      </w:r>
      <w:r>
        <w:rPr>
          <w:rFonts w:ascii="Calibri" w:hAnsi="Calibri"/>
          <w:sz w:val="22"/>
          <w:szCs w:val="22"/>
        </w:rPr>
        <w:t>:</w:t>
      </w:r>
    </w:p>
    <w:p w:rsidR="00534570" w:rsidRDefault="00534570" w:rsidP="00CE6C0B">
      <w:pPr>
        <w:pStyle w:val="Szvegtrzsbehzssal"/>
        <w:tabs>
          <w:tab w:val="left" w:pos="142"/>
        </w:tabs>
        <w:spacing w:after="120" w:line="276" w:lineRule="auto"/>
        <w:ind w:left="142"/>
        <w:rPr>
          <w:rFonts w:ascii="Calibri" w:hAnsi="Calibri"/>
          <w:sz w:val="22"/>
          <w:szCs w:val="22"/>
        </w:rPr>
      </w:pPr>
      <w:r>
        <w:rPr>
          <w:rFonts w:ascii="Calibri" w:hAnsi="Calibri"/>
          <w:sz w:val="22"/>
          <w:szCs w:val="22"/>
        </w:rPr>
        <w:t xml:space="preserve">Falusias lakóterületbe tartozik </w:t>
      </w:r>
    </w:p>
    <w:p w:rsidR="00534570" w:rsidRPr="00CE6C0B" w:rsidRDefault="00534570" w:rsidP="00CE6C0B">
      <w:pPr>
        <w:pStyle w:val="Szvegtrzsbehzssal"/>
        <w:numPr>
          <w:ilvl w:val="0"/>
          <w:numId w:val="18"/>
        </w:numPr>
        <w:tabs>
          <w:tab w:val="left" w:pos="142"/>
        </w:tabs>
        <w:spacing w:after="120" w:line="276" w:lineRule="auto"/>
        <w:rPr>
          <w:rFonts w:ascii="Calibri" w:hAnsi="Calibri"/>
          <w:sz w:val="22"/>
          <w:szCs w:val="22"/>
        </w:rPr>
      </w:pPr>
      <w:r>
        <w:rPr>
          <w:rFonts w:ascii="Calibri" w:hAnsi="Calibri"/>
          <w:sz w:val="22"/>
          <w:szCs w:val="22"/>
        </w:rPr>
        <w:lastRenderedPageBreak/>
        <w:t xml:space="preserve">a település névadó, és </w:t>
      </w:r>
      <w:r w:rsidRPr="00CE6C0B">
        <w:rPr>
          <w:rFonts w:ascii="Calibri" w:hAnsi="Calibri"/>
          <w:sz w:val="22"/>
          <w:szCs w:val="22"/>
        </w:rPr>
        <w:t>egyben legk</w:t>
      </w:r>
      <w:r>
        <w:rPr>
          <w:rFonts w:ascii="Calibri" w:hAnsi="Calibri"/>
          <w:sz w:val="22"/>
          <w:szCs w:val="22"/>
        </w:rPr>
        <w:t xml:space="preserve">orábban kialakult –egykor egyutcás, szalagtelkes - egysége, a ma </w:t>
      </w:r>
      <w:r w:rsidRPr="00CE6C0B">
        <w:rPr>
          <w:rFonts w:ascii="Calibri" w:hAnsi="Calibri"/>
          <w:sz w:val="22"/>
          <w:szCs w:val="22"/>
        </w:rPr>
        <w:t>Te</w:t>
      </w:r>
      <w:r>
        <w:rPr>
          <w:rFonts w:ascii="Calibri" w:hAnsi="Calibri"/>
          <w:sz w:val="22"/>
          <w:szCs w:val="22"/>
        </w:rPr>
        <w:t>mplomosnak hívott településrész,</w:t>
      </w:r>
    </w:p>
    <w:p w:rsidR="00534570" w:rsidRDefault="00534570" w:rsidP="00CE6C0B">
      <w:pPr>
        <w:pStyle w:val="Szvegtrzsbehzssal"/>
        <w:numPr>
          <w:ilvl w:val="0"/>
          <w:numId w:val="18"/>
        </w:numPr>
        <w:tabs>
          <w:tab w:val="left" w:pos="142"/>
        </w:tabs>
        <w:spacing w:after="120" w:line="276" w:lineRule="auto"/>
        <w:rPr>
          <w:rFonts w:ascii="Calibri" w:hAnsi="Calibri"/>
          <w:sz w:val="22"/>
          <w:szCs w:val="22"/>
        </w:rPr>
      </w:pPr>
      <w:r>
        <w:rPr>
          <w:rFonts w:ascii="Calibri" w:hAnsi="Calibri"/>
          <w:sz w:val="22"/>
          <w:szCs w:val="22"/>
        </w:rPr>
        <w:t xml:space="preserve">a község jelenlegi központja a szabályosan szerkesztett </w:t>
      </w:r>
      <w:r w:rsidRPr="00CE6C0B">
        <w:rPr>
          <w:rFonts w:ascii="Calibri" w:hAnsi="Calibri"/>
          <w:sz w:val="22"/>
          <w:szCs w:val="22"/>
        </w:rPr>
        <w:t>derékszögű utcahálózatú településrész</w:t>
      </w:r>
      <w:r>
        <w:rPr>
          <w:rFonts w:ascii="Calibri" w:hAnsi="Calibri"/>
          <w:sz w:val="22"/>
          <w:szCs w:val="22"/>
        </w:rPr>
        <w:t xml:space="preserve"> </w:t>
      </w:r>
      <w:r w:rsidRPr="00CE6C0B">
        <w:rPr>
          <w:rFonts w:ascii="Calibri" w:hAnsi="Calibri"/>
          <w:sz w:val="22"/>
          <w:szCs w:val="22"/>
        </w:rPr>
        <w:t xml:space="preserve">Apátszállás. </w:t>
      </w:r>
    </w:p>
    <w:p w:rsidR="00534570" w:rsidRDefault="00534570" w:rsidP="00CE6C0B">
      <w:pPr>
        <w:pStyle w:val="Szvegtrzsbehzssal"/>
        <w:numPr>
          <w:ilvl w:val="0"/>
          <w:numId w:val="18"/>
        </w:numPr>
        <w:tabs>
          <w:tab w:val="left" w:pos="142"/>
        </w:tabs>
        <w:spacing w:after="120" w:line="276" w:lineRule="auto"/>
        <w:rPr>
          <w:rFonts w:ascii="Calibri" w:hAnsi="Calibri"/>
          <w:sz w:val="22"/>
          <w:szCs w:val="22"/>
        </w:rPr>
      </w:pPr>
      <w:r>
        <w:rPr>
          <w:rFonts w:ascii="Calibri" w:hAnsi="Calibri"/>
          <w:sz w:val="22"/>
          <w:szCs w:val="22"/>
        </w:rPr>
        <w:t xml:space="preserve">valamint az egykor zártkerti, majd üdülő és végül lakófunkciójú </w:t>
      </w:r>
      <w:r w:rsidRPr="00CE6C0B">
        <w:rPr>
          <w:rFonts w:ascii="Calibri" w:hAnsi="Calibri"/>
          <w:sz w:val="22"/>
          <w:szCs w:val="22"/>
        </w:rPr>
        <w:t>Duna</w:t>
      </w:r>
      <w:r>
        <w:rPr>
          <w:rFonts w:ascii="Calibri" w:hAnsi="Calibri"/>
          <w:sz w:val="22"/>
          <w:szCs w:val="22"/>
        </w:rPr>
        <w:t>-</w:t>
      </w:r>
      <w:r w:rsidRPr="00CE6C0B">
        <w:rPr>
          <w:rFonts w:ascii="Calibri" w:hAnsi="Calibri"/>
          <w:sz w:val="22"/>
          <w:szCs w:val="22"/>
        </w:rPr>
        <w:t>parti területek</w:t>
      </w:r>
      <w:r>
        <w:rPr>
          <w:rFonts w:ascii="Calibri" w:hAnsi="Calibri"/>
          <w:sz w:val="22"/>
          <w:szCs w:val="22"/>
        </w:rPr>
        <w:t>.</w:t>
      </w:r>
    </w:p>
    <w:p w:rsidR="00534570" w:rsidRPr="002F1699" w:rsidRDefault="00534570" w:rsidP="002F1699">
      <w:pPr>
        <w:pStyle w:val="Szvegtrzsbehzssal"/>
        <w:spacing w:line="276" w:lineRule="auto"/>
        <w:ind w:left="425"/>
        <w:rPr>
          <w:rFonts w:ascii="Calibri" w:hAnsi="Calibri"/>
          <w:sz w:val="22"/>
          <w:szCs w:val="22"/>
          <w:lang w:eastAsia="en-US"/>
        </w:rPr>
      </w:pPr>
    </w:p>
    <w:p w:rsidR="00534570" w:rsidRPr="009809BB" w:rsidRDefault="00534570" w:rsidP="00F86634">
      <w:pPr>
        <w:pStyle w:val="Szvegtrzsbehzssal"/>
        <w:numPr>
          <w:ilvl w:val="0"/>
          <w:numId w:val="5"/>
        </w:numPr>
        <w:tabs>
          <w:tab w:val="left" w:pos="426"/>
        </w:tabs>
        <w:spacing w:after="120" w:line="276" w:lineRule="auto"/>
        <w:ind w:left="426" w:hanging="284"/>
        <w:rPr>
          <w:rFonts w:ascii="Calibri" w:hAnsi="Calibri"/>
          <w:b/>
          <w:sz w:val="22"/>
          <w:szCs w:val="22"/>
        </w:rPr>
      </w:pPr>
      <w:r w:rsidRPr="009809BB">
        <w:rPr>
          <w:rFonts w:ascii="Calibri" w:hAnsi="Calibri"/>
          <w:b/>
          <w:sz w:val="22"/>
          <w:szCs w:val="22"/>
        </w:rPr>
        <w:t xml:space="preserve">Vegyes terület (V) </w:t>
      </w:r>
    </w:p>
    <w:p w:rsidR="00534570" w:rsidRPr="009809BB" w:rsidRDefault="00534570" w:rsidP="000E2B53">
      <w:pPr>
        <w:pStyle w:val="Szvegtrzsbehzssal"/>
        <w:tabs>
          <w:tab w:val="left" w:pos="426"/>
        </w:tabs>
        <w:spacing w:after="120" w:line="276" w:lineRule="auto"/>
        <w:ind w:left="426"/>
        <w:rPr>
          <w:rFonts w:ascii="Calibri" w:hAnsi="Calibri"/>
          <w:b/>
          <w:sz w:val="22"/>
          <w:szCs w:val="22"/>
        </w:rPr>
      </w:pPr>
      <w:proofErr w:type="spellStart"/>
      <w:r w:rsidRPr="009809BB">
        <w:rPr>
          <w:rFonts w:ascii="Calibri" w:hAnsi="Calibri"/>
          <w:b/>
          <w:sz w:val="22"/>
          <w:szCs w:val="22"/>
        </w:rPr>
        <w:t>ba</w:t>
      </w:r>
      <w:proofErr w:type="spellEnd"/>
      <w:r w:rsidRPr="009809BB">
        <w:rPr>
          <w:rFonts w:ascii="Calibri" w:hAnsi="Calibri"/>
          <w:b/>
          <w:sz w:val="22"/>
          <w:szCs w:val="22"/>
        </w:rPr>
        <w:t>) Településközponti vegyes (</w:t>
      </w:r>
      <w:proofErr w:type="spellStart"/>
      <w:r w:rsidRPr="009809BB">
        <w:rPr>
          <w:rFonts w:ascii="Calibri" w:hAnsi="Calibri"/>
          <w:b/>
          <w:sz w:val="22"/>
          <w:szCs w:val="22"/>
        </w:rPr>
        <w:t>Vt</w:t>
      </w:r>
      <w:proofErr w:type="spellEnd"/>
      <w:r w:rsidRPr="009809BB">
        <w:rPr>
          <w:rFonts w:ascii="Calibri" w:hAnsi="Calibri"/>
          <w:b/>
          <w:sz w:val="22"/>
          <w:szCs w:val="22"/>
        </w:rPr>
        <w:t>)</w:t>
      </w:r>
    </w:p>
    <w:p w:rsidR="00534570" w:rsidRPr="00047005" w:rsidRDefault="00534570" w:rsidP="00047005">
      <w:pPr>
        <w:pStyle w:val="Szvegtrzsbehzssal"/>
        <w:spacing w:after="120" w:line="276" w:lineRule="auto"/>
        <w:ind w:left="426"/>
        <w:rPr>
          <w:rFonts w:ascii="Calibri" w:hAnsi="Calibri"/>
          <w:sz w:val="22"/>
          <w:szCs w:val="22"/>
        </w:rPr>
      </w:pPr>
      <w:r w:rsidRPr="00047005">
        <w:rPr>
          <w:rFonts w:ascii="Calibri" w:hAnsi="Calibri"/>
          <w:sz w:val="22"/>
          <w:szCs w:val="22"/>
        </w:rPr>
        <w:t>Településközponti vegyes területeket jelöl a</w:t>
      </w:r>
      <w:r>
        <w:rPr>
          <w:rFonts w:ascii="Calibri" w:hAnsi="Calibri"/>
          <w:sz w:val="22"/>
          <w:szCs w:val="22"/>
        </w:rPr>
        <w:t xml:space="preserve"> terv Apátszállás és Templomos </w:t>
      </w:r>
      <w:r w:rsidRPr="00047005">
        <w:rPr>
          <w:rFonts w:ascii="Calibri" w:hAnsi="Calibri"/>
          <w:sz w:val="22"/>
          <w:szCs w:val="22"/>
        </w:rPr>
        <w:t xml:space="preserve">településrészek jelenleg is településközponti szerepet ellátó területeire – illetve </w:t>
      </w:r>
      <w:r>
        <w:rPr>
          <w:rFonts w:ascii="Calibri" w:hAnsi="Calibri"/>
          <w:sz w:val="22"/>
          <w:szCs w:val="22"/>
        </w:rPr>
        <w:t xml:space="preserve">e </w:t>
      </w:r>
      <w:r w:rsidRPr="00047005">
        <w:rPr>
          <w:rFonts w:ascii="Calibri" w:hAnsi="Calibri"/>
          <w:sz w:val="22"/>
          <w:szCs w:val="22"/>
        </w:rPr>
        <w:t>terület-felhasználás tervezett a Duna-parti te</w:t>
      </w:r>
      <w:r>
        <w:rPr>
          <w:rFonts w:ascii="Calibri" w:hAnsi="Calibri"/>
          <w:sz w:val="22"/>
          <w:szCs w:val="22"/>
        </w:rPr>
        <w:t xml:space="preserve">rületrész rekreációs beruházások </w:t>
      </w:r>
      <w:r w:rsidRPr="00047005">
        <w:rPr>
          <w:rFonts w:ascii="Calibri" w:hAnsi="Calibri"/>
          <w:sz w:val="22"/>
          <w:szCs w:val="22"/>
        </w:rPr>
        <w:t xml:space="preserve">számára </w:t>
      </w:r>
      <w:r>
        <w:rPr>
          <w:rFonts w:ascii="Calibri" w:hAnsi="Calibri"/>
          <w:sz w:val="22"/>
          <w:szCs w:val="22"/>
        </w:rPr>
        <w:t xml:space="preserve">is </w:t>
      </w:r>
      <w:r w:rsidRPr="00047005">
        <w:rPr>
          <w:rFonts w:ascii="Calibri" w:hAnsi="Calibri"/>
          <w:sz w:val="22"/>
          <w:szCs w:val="22"/>
        </w:rPr>
        <w:t>kijelölt területén, valamint Apátszálás csomóponti t</w:t>
      </w:r>
      <w:r>
        <w:rPr>
          <w:rFonts w:ascii="Calibri" w:hAnsi="Calibri"/>
          <w:sz w:val="22"/>
          <w:szCs w:val="22"/>
        </w:rPr>
        <w:t>érségében</w:t>
      </w:r>
      <w:r w:rsidRPr="00047005">
        <w:rPr>
          <w:rFonts w:ascii="Calibri" w:hAnsi="Calibri"/>
          <w:sz w:val="22"/>
          <w:szCs w:val="22"/>
        </w:rPr>
        <w:t>.</w:t>
      </w:r>
    </w:p>
    <w:p w:rsidR="00534570" w:rsidRPr="00323A2F" w:rsidRDefault="00534570" w:rsidP="00047005">
      <w:pPr>
        <w:pStyle w:val="Szvegtrzsbehzssal"/>
        <w:tabs>
          <w:tab w:val="left" w:pos="426"/>
        </w:tabs>
        <w:spacing w:line="276" w:lineRule="auto"/>
        <w:ind w:left="425"/>
        <w:rPr>
          <w:rFonts w:ascii="Calibri" w:hAnsi="Calibri"/>
          <w:sz w:val="22"/>
          <w:szCs w:val="22"/>
          <w:highlight w:val="yellow"/>
        </w:rPr>
      </w:pPr>
    </w:p>
    <w:p w:rsidR="00534570" w:rsidRDefault="00534570" w:rsidP="00F86634">
      <w:pPr>
        <w:pStyle w:val="Szvegtrzsbehzssal"/>
        <w:numPr>
          <w:ilvl w:val="0"/>
          <w:numId w:val="5"/>
        </w:numPr>
        <w:tabs>
          <w:tab w:val="left" w:pos="426"/>
        </w:tabs>
        <w:spacing w:after="120" w:line="276" w:lineRule="auto"/>
        <w:ind w:left="426" w:hanging="284"/>
        <w:rPr>
          <w:rFonts w:ascii="Calibri" w:hAnsi="Calibri"/>
          <w:b/>
          <w:sz w:val="22"/>
          <w:szCs w:val="22"/>
        </w:rPr>
      </w:pPr>
      <w:r>
        <w:rPr>
          <w:rFonts w:ascii="Calibri" w:hAnsi="Calibri"/>
          <w:b/>
          <w:sz w:val="22"/>
          <w:szCs w:val="22"/>
        </w:rPr>
        <w:t>Üdülő</w:t>
      </w:r>
      <w:r w:rsidRPr="00A77F00">
        <w:rPr>
          <w:rFonts w:ascii="Calibri" w:hAnsi="Calibri"/>
          <w:b/>
          <w:sz w:val="22"/>
          <w:szCs w:val="22"/>
        </w:rPr>
        <w:t xml:space="preserve"> terület (</w:t>
      </w:r>
      <w:r>
        <w:rPr>
          <w:rFonts w:ascii="Calibri" w:hAnsi="Calibri"/>
          <w:b/>
          <w:sz w:val="22"/>
          <w:szCs w:val="22"/>
        </w:rPr>
        <w:t>Ü</w:t>
      </w:r>
      <w:r w:rsidRPr="00A77F00">
        <w:rPr>
          <w:rFonts w:ascii="Calibri" w:hAnsi="Calibri"/>
          <w:b/>
          <w:sz w:val="22"/>
          <w:szCs w:val="22"/>
        </w:rPr>
        <w:t>)</w:t>
      </w:r>
    </w:p>
    <w:p w:rsidR="00534570" w:rsidRDefault="00534570" w:rsidP="00593CCC">
      <w:pPr>
        <w:pStyle w:val="Szvegtrzsbehzssal"/>
        <w:tabs>
          <w:tab w:val="left" w:pos="426"/>
        </w:tabs>
        <w:spacing w:after="120" w:line="276" w:lineRule="auto"/>
        <w:ind w:left="426"/>
        <w:rPr>
          <w:rFonts w:ascii="Calibri" w:hAnsi="Calibri"/>
          <w:b/>
          <w:sz w:val="22"/>
          <w:szCs w:val="22"/>
        </w:rPr>
      </w:pPr>
      <w:proofErr w:type="spellStart"/>
      <w:r>
        <w:rPr>
          <w:rFonts w:ascii="Calibri" w:hAnsi="Calibri"/>
          <w:b/>
          <w:sz w:val="22"/>
          <w:szCs w:val="22"/>
        </w:rPr>
        <w:t>c</w:t>
      </w:r>
      <w:r w:rsidRPr="009809BB">
        <w:rPr>
          <w:rFonts w:ascii="Calibri" w:hAnsi="Calibri"/>
          <w:b/>
          <w:sz w:val="22"/>
          <w:szCs w:val="22"/>
        </w:rPr>
        <w:t>a</w:t>
      </w:r>
      <w:proofErr w:type="spellEnd"/>
      <w:r w:rsidRPr="009809BB">
        <w:rPr>
          <w:rFonts w:ascii="Calibri" w:hAnsi="Calibri"/>
          <w:b/>
          <w:sz w:val="22"/>
          <w:szCs w:val="22"/>
        </w:rPr>
        <w:t xml:space="preserve">) </w:t>
      </w:r>
      <w:r>
        <w:rPr>
          <w:rFonts w:ascii="Calibri" w:hAnsi="Calibri"/>
          <w:b/>
          <w:sz w:val="22"/>
          <w:szCs w:val="22"/>
        </w:rPr>
        <w:t>Üdülőházas</w:t>
      </w:r>
      <w:r w:rsidRPr="00A77F00">
        <w:rPr>
          <w:rFonts w:ascii="Calibri" w:hAnsi="Calibri"/>
          <w:b/>
          <w:sz w:val="22"/>
          <w:szCs w:val="22"/>
        </w:rPr>
        <w:t xml:space="preserve"> terület (</w:t>
      </w:r>
      <w:proofErr w:type="spellStart"/>
      <w:r>
        <w:rPr>
          <w:rFonts w:ascii="Calibri" w:hAnsi="Calibri"/>
          <w:b/>
          <w:sz w:val="22"/>
          <w:szCs w:val="22"/>
        </w:rPr>
        <w:t>Üü</w:t>
      </w:r>
      <w:proofErr w:type="spellEnd"/>
      <w:r w:rsidRPr="00A77F00">
        <w:rPr>
          <w:rFonts w:ascii="Calibri" w:hAnsi="Calibri"/>
          <w:b/>
          <w:sz w:val="22"/>
          <w:szCs w:val="22"/>
        </w:rPr>
        <w:t>)</w:t>
      </w:r>
    </w:p>
    <w:p w:rsidR="00534570" w:rsidRPr="00DC2061" w:rsidRDefault="00534570" w:rsidP="002F1699">
      <w:pPr>
        <w:pStyle w:val="Szvegtrzsbehzssal"/>
        <w:spacing w:after="60" w:line="276" w:lineRule="auto"/>
        <w:ind w:left="425"/>
        <w:rPr>
          <w:rFonts w:ascii="Calibri" w:hAnsi="Calibri"/>
          <w:sz w:val="22"/>
          <w:szCs w:val="22"/>
          <w:lang w:eastAsia="en-US"/>
        </w:rPr>
      </w:pPr>
      <w:r w:rsidRPr="00DC2061">
        <w:rPr>
          <w:rFonts w:ascii="Calibri" w:hAnsi="Calibri"/>
          <w:sz w:val="22"/>
          <w:szCs w:val="22"/>
          <w:lang w:eastAsia="en-US"/>
        </w:rPr>
        <w:t xml:space="preserve">A </w:t>
      </w:r>
      <w:r>
        <w:rPr>
          <w:rFonts w:ascii="Calibri" w:hAnsi="Calibri"/>
          <w:sz w:val="22"/>
          <w:szCs w:val="22"/>
          <w:lang w:eastAsia="en-US"/>
        </w:rPr>
        <w:t>Duna-pari településrész súlypontjában a már működő üdülőtelepeket foglalja magába.</w:t>
      </w:r>
    </w:p>
    <w:p w:rsidR="00534570" w:rsidRDefault="00534570" w:rsidP="002F1699">
      <w:pPr>
        <w:pStyle w:val="Szvegtrzsbehzssal"/>
        <w:tabs>
          <w:tab w:val="left" w:pos="426"/>
        </w:tabs>
        <w:spacing w:line="276" w:lineRule="auto"/>
        <w:ind w:left="142"/>
        <w:rPr>
          <w:rFonts w:ascii="Calibri" w:hAnsi="Calibri"/>
          <w:b/>
          <w:sz w:val="22"/>
          <w:szCs w:val="22"/>
        </w:rPr>
      </w:pPr>
    </w:p>
    <w:p w:rsidR="00534570" w:rsidRPr="005A5ADE" w:rsidRDefault="00534570" w:rsidP="005A5ADE">
      <w:pPr>
        <w:pStyle w:val="Szvegtrzsbehzssal"/>
        <w:numPr>
          <w:ilvl w:val="0"/>
          <w:numId w:val="5"/>
        </w:numPr>
        <w:tabs>
          <w:tab w:val="left" w:pos="426"/>
        </w:tabs>
        <w:spacing w:after="120" w:line="276" w:lineRule="auto"/>
        <w:ind w:left="426" w:hanging="284"/>
        <w:rPr>
          <w:rFonts w:ascii="Calibri" w:hAnsi="Calibri"/>
          <w:b/>
          <w:sz w:val="22"/>
          <w:szCs w:val="22"/>
        </w:rPr>
      </w:pPr>
      <w:r w:rsidRPr="00A77F00">
        <w:rPr>
          <w:rFonts w:ascii="Calibri" w:hAnsi="Calibri"/>
          <w:b/>
          <w:sz w:val="22"/>
          <w:szCs w:val="22"/>
        </w:rPr>
        <w:t>Gazdasági terület (G)</w:t>
      </w:r>
    </w:p>
    <w:p w:rsidR="00534570" w:rsidRPr="00022FF5" w:rsidRDefault="00534570" w:rsidP="00002B62">
      <w:pPr>
        <w:pStyle w:val="Szvegtrzsbehzssal"/>
        <w:spacing w:after="120"/>
        <w:ind w:left="142"/>
        <w:rPr>
          <w:rFonts w:ascii="Calibri" w:hAnsi="Calibri"/>
          <w:sz w:val="22"/>
          <w:szCs w:val="22"/>
          <w:lang w:eastAsia="en-US"/>
        </w:rPr>
      </w:pPr>
      <w:r w:rsidRPr="00022FF5">
        <w:rPr>
          <w:rFonts w:ascii="Calibri" w:hAnsi="Calibri"/>
          <w:sz w:val="22"/>
          <w:szCs w:val="22"/>
          <w:lang w:eastAsia="en-US"/>
        </w:rPr>
        <w:t xml:space="preserve">A </w:t>
      </w:r>
      <w:r w:rsidR="00F21278">
        <w:rPr>
          <w:rFonts w:ascii="Calibri" w:hAnsi="Calibri"/>
          <w:sz w:val="22"/>
          <w:szCs w:val="22"/>
          <w:lang w:eastAsia="en-US"/>
        </w:rPr>
        <w:t>falu</w:t>
      </w:r>
      <w:r w:rsidRPr="00022FF5">
        <w:rPr>
          <w:rFonts w:ascii="Calibri" w:hAnsi="Calibri"/>
          <w:sz w:val="22"/>
          <w:szCs w:val="22"/>
          <w:lang w:eastAsia="en-US"/>
        </w:rPr>
        <w:t xml:space="preserve"> gazdasági versenyképességét kedvezően befo</w:t>
      </w:r>
      <w:r>
        <w:rPr>
          <w:rFonts w:ascii="Calibri" w:hAnsi="Calibri"/>
          <w:sz w:val="22"/>
          <w:szCs w:val="22"/>
          <w:lang w:eastAsia="en-US"/>
        </w:rPr>
        <w:t>lyásolja a jó megközelíthetőség és</w:t>
      </w:r>
      <w:r w:rsidRPr="00022FF5">
        <w:rPr>
          <w:rFonts w:ascii="Calibri" w:hAnsi="Calibri"/>
          <w:sz w:val="22"/>
          <w:szCs w:val="22"/>
          <w:lang w:eastAsia="en-US"/>
        </w:rPr>
        <w:t xml:space="preserve"> </w:t>
      </w:r>
      <w:r>
        <w:rPr>
          <w:rFonts w:ascii="Calibri" w:hAnsi="Calibri"/>
          <w:sz w:val="22"/>
          <w:szCs w:val="22"/>
          <w:lang w:eastAsia="en-US"/>
        </w:rPr>
        <w:t>Dunaújváros közelsége. A terv</w:t>
      </w:r>
      <w:r w:rsidRPr="00002B62">
        <w:rPr>
          <w:rFonts w:ascii="Calibri" w:hAnsi="Calibri"/>
          <w:sz w:val="22"/>
          <w:szCs w:val="22"/>
          <w:lang w:eastAsia="en-US"/>
        </w:rPr>
        <w:t xml:space="preserve"> </w:t>
      </w:r>
      <w:r>
        <w:rPr>
          <w:rFonts w:ascii="Calibri" w:hAnsi="Calibri"/>
          <w:sz w:val="22"/>
          <w:szCs w:val="22"/>
          <w:lang w:eastAsia="en-US"/>
        </w:rPr>
        <w:t xml:space="preserve">a gazdasági </w:t>
      </w:r>
      <w:r w:rsidRPr="00002B62">
        <w:rPr>
          <w:rFonts w:ascii="Calibri" w:hAnsi="Calibri"/>
          <w:sz w:val="22"/>
          <w:szCs w:val="22"/>
          <w:lang w:eastAsia="en-US"/>
        </w:rPr>
        <w:t xml:space="preserve">területek közül </w:t>
      </w:r>
      <w:r>
        <w:rPr>
          <w:rFonts w:ascii="Calibri" w:hAnsi="Calibri"/>
          <w:sz w:val="22"/>
          <w:szCs w:val="22"/>
          <w:lang w:eastAsia="en-US"/>
        </w:rPr>
        <w:t xml:space="preserve">ipari és </w:t>
      </w:r>
      <w:r w:rsidRPr="00002B62">
        <w:rPr>
          <w:rFonts w:ascii="Calibri" w:hAnsi="Calibri"/>
          <w:sz w:val="22"/>
          <w:szCs w:val="22"/>
          <w:lang w:eastAsia="en-US"/>
        </w:rPr>
        <w:t>kereskedelmi-szolgáltató</w:t>
      </w:r>
      <w:r>
        <w:rPr>
          <w:rFonts w:ascii="Calibri" w:hAnsi="Calibri"/>
          <w:sz w:val="22"/>
          <w:szCs w:val="22"/>
          <w:lang w:eastAsia="en-US"/>
        </w:rPr>
        <w:t xml:space="preserve"> terület-felhasználásokat különböztet meg.</w:t>
      </w:r>
    </w:p>
    <w:p w:rsidR="00534570" w:rsidRPr="00022FF5" w:rsidRDefault="00534570" w:rsidP="00002B62">
      <w:pPr>
        <w:pStyle w:val="Szvegtrzsbehzssal"/>
        <w:spacing w:after="120" w:line="276" w:lineRule="auto"/>
        <w:ind w:left="142"/>
        <w:rPr>
          <w:rFonts w:ascii="Calibri" w:hAnsi="Calibri"/>
          <w:sz w:val="22"/>
          <w:szCs w:val="22"/>
          <w:lang w:eastAsia="en-US"/>
        </w:rPr>
      </w:pPr>
      <w:r w:rsidRPr="00022FF5">
        <w:rPr>
          <w:rFonts w:ascii="Calibri" w:hAnsi="Calibri"/>
          <w:sz w:val="22"/>
          <w:szCs w:val="22"/>
          <w:lang w:eastAsia="en-US"/>
        </w:rPr>
        <w:t xml:space="preserve">A hagyományos </w:t>
      </w:r>
      <w:r>
        <w:rPr>
          <w:rFonts w:ascii="Calibri" w:hAnsi="Calibri"/>
          <w:sz w:val="22"/>
          <w:szCs w:val="22"/>
          <w:lang w:eastAsia="en-US"/>
        </w:rPr>
        <w:t>gazdasági</w:t>
      </w:r>
      <w:r w:rsidRPr="00022FF5">
        <w:rPr>
          <w:rFonts w:ascii="Calibri" w:hAnsi="Calibri"/>
          <w:sz w:val="22"/>
          <w:szCs w:val="22"/>
          <w:lang w:eastAsia="en-US"/>
        </w:rPr>
        <w:t xml:space="preserve"> létesítmények </w:t>
      </w:r>
      <w:r>
        <w:rPr>
          <w:rFonts w:ascii="Calibri" w:hAnsi="Calibri"/>
          <w:sz w:val="22"/>
          <w:szCs w:val="22"/>
          <w:lang w:eastAsia="en-US"/>
        </w:rPr>
        <w:t xml:space="preserve">a Templomosi településrész központjában illetve Apátszállás keleti részén működnek. Az évek során a 6-os út menti térségben sorra jelentek meg a fejlesztési </w:t>
      </w:r>
      <w:proofErr w:type="gramStart"/>
      <w:r>
        <w:rPr>
          <w:rFonts w:ascii="Calibri" w:hAnsi="Calibri"/>
          <w:sz w:val="22"/>
          <w:szCs w:val="22"/>
          <w:lang w:eastAsia="en-US"/>
        </w:rPr>
        <w:t>területek</w:t>
      </w:r>
      <w:proofErr w:type="gramEnd"/>
      <w:r w:rsidRPr="00022FF5">
        <w:rPr>
          <w:rFonts w:ascii="Calibri" w:hAnsi="Calibri"/>
          <w:sz w:val="22"/>
          <w:szCs w:val="22"/>
          <w:lang w:eastAsia="en-US"/>
        </w:rPr>
        <w:t xml:space="preserve"> </w:t>
      </w:r>
      <w:r>
        <w:rPr>
          <w:rFonts w:ascii="Calibri" w:hAnsi="Calibri"/>
          <w:sz w:val="22"/>
          <w:szCs w:val="22"/>
          <w:lang w:eastAsia="en-US"/>
        </w:rPr>
        <w:t>amelyeknek újabb</w:t>
      </w:r>
      <w:r w:rsidRPr="00022FF5">
        <w:rPr>
          <w:rFonts w:ascii="Calibri" w:hAnsi="Calibri"/>
          <w:sz w:val="22"/>
          <w:szCs w:val="22"/>
          <w:lang w:eastAsia="en-US"/>
        </w:rPr>
        <w:t xml:space="preserve"> lendületet az </w:t>
      </w:r>
      <w:r w:rsidRPr="00002B62">
        <w:rPr>
          <w:rFonts w:ascii="Calibri" w:hAnsi="Calibri"/>
          <w:sz w:val="22"/>
          <w:szCs w:val="22"/>
          <w:lang w:eastAsia="en-US"/>
        </w:rPr>
        <w:t xml:space="preserve">M6-M8 csomópont </w:t>
      </w:r>
      <w:r>
        <w:rPr>
          <w:rFonts w:ascii="Calibri" w:hAnsi="Calibri"/>
          <w:sz w:val="22"/>
          <w:szCs w:val="22"/>
          <w:lang w:eastAsia="en-US"/>
        </w:rPr>
        <w:t>adott,</w:t>
      </w:r>
      <w:r w:rsidRPr="00022FF5">
        <w:rPr>
          <w:rFonts w:ascii="Calibri" w:hAnsi="Calibri"/>
          <w:sz w:val="22"/>
          <w:szCs w:val="22"/>
          <w:lang w:eastAsia="en-US"/>
        </w:rPr>
        <w:t xml:space="preserve"> amely térségében </w:t>
      </w:r>
      <w:r>
        <w:rPr>
          <w:rFonts w:ascii="Calibri" w:hAnsi="Calibri"/>
          <w:sz w:val="22"/>
          <w:szCs w:val="22"/>
          <w:lang w:eastAsia="en-US"/>
        </w:rPr>
        <w:t xml:space="preserve">gazdasági terültek </w:t>
      </w:r>
      <w:r w:rsidRPr="00022FF5">
        <w:rPr>
          <w:rFonts w:ascii="Calibri" w:hAnsi="Calibri"/>
          <w:sz w:val="22"/>
          <w:szCs w:val="22"/>
          <w:lang w:eastAsia="en-US"/>
        </w:rPr>
        <w:t>is kialakításra került</w:t>
      </w:r>
      <w:r>
        <w:rPr>
          <w:rFonts w:ascii="Calibri" w:hAnsi="Calibri"/>
          <w:sz w:val="22"/>
          <w:szCs w:val="22"/>
          <w:lang w:eastAsia="en-US"/>
        </w:rPr>
        <w:t>ek</w:t>
      </w:r>
      <w:r w:rsidRPr="00022FF5">
        <w:rPr>
          <w:rFonts w:ascii="Calibri" w:hAnsi="Calibri"/>
          <w:sz w:val="22"/>
          <w:szCs w:val="22"/>
          <w:lang w:eastAsia="en-US"/>
        </w:rPr>
        <w:t>.</w:t>
      </w:r>
    </w:p>
    <w:p w:rsidR="00534570" w:rsidRPr="00323A2F" w:rsidRDefault="00534570" w:rsidP="002F1699">
      <w:pPr>
        <w:pStyle w:val="Szvegtrzsbehzssal"/>
        <w:spacing w:line="276" w:lineRule="auto"/>
        <w:ind w:left="142"/>
        <w:rPr>
          <w:rFonts w:ascii="Calibri" w:hAnsi="Calibri"/>
          <w:sz w:val="22"/>
          <w:szCs w:val="22"/>
          <w:highlight w:val="yellow"/>
          <w:lang w:eastAsia="en-US"/>
        </w:rPr>
      </w:pPr>
    </w:p>
    <w:p w:rsidR="00534570" w:rsidRPr="00EF1666" w:rsidRDefault="00534570" w:rsidP="00F86634">
      <w:pPr>
        <w:pStyle w:val="Szvegtrzsbehzssal"/>
        <w:numPr>
          <w:ilvl w:val="0"/>
          <w:numId w:val="5"/>
        </w:numPr>
        <w:tabs>
          <w:tab w:val="left" w:pos="426"/>
        </w:tabs>
        <w:spacing w:after="120" w:line="276" w:lineRule="auto"/>
        <w:ind w:left="426" w:hanging="284"/>
        <w:rPr>
          <w:rFonts w:ascii="Calibri" w:hAnsi="Calibri"/>
          <w:b/>
          <w:sz w:val="22"/>
          <w:szCs w:val="22"/>
        </w:rPr>
      </w:pPr>
      <w:r w:rsidRPr="00EF1666">
        <w:rPr>
          <w:rFonts w:ascii="Calibri" w:hAnsi="Calibri"/>
          <w:b/>
          <w:sz w:val="22"/>
          <w:szCs w:val="22"/>
        </w:rPr>
        <w:t xml:space="preserve">Különleges terület (K) </w:t>
      </w:r>
    </w:p>
    <w:p w:rsidR="00534570" w:rsidRPr="00EF1666" w:rsidRDefault="00534570" w:rsidP="00C16EDE">
      <w:pPr>
        <w:pStyle w:val="Szvegtrzsbehzssal"/>
        <w:spacing w:after="120" w:line="276" w:lineRule="auto"/>
        <w:ind w:left="284"/>
        <w:rPr>
          <w:rFonts w:ascii="Calibri" w:hAnsi="Calibri"/>
          <w:sz w:val="22"/>
          <w:szCs w:val="22"/>
        </w:rPr>
      </w:pPr>
      <w:r w:rsidRPr="00EF1666">
        <w:rPr>
          <w:rFonts w:ascii="Calibri" w:hAnsi="Calibri"/>
          <w:sz w:val="22"/>
          <w:szCs w:val="22"/>
        </w:rPr>
        <w:t>A terv e terület</w:t>
      </w:r>
      <w:r>
        <w:rPr>
          <w:rFonts w:ascii="Calibri" w:hAnsi="Calibri"/>
          <w:sz w:val="22"/>
          <w:szCs w:val="22"/>
        </w:rPr>
        <w:t>-</w:t>
      </w:r>
      <w:r w:rsidRPr="00EF1666">
        <w:rPr>
          <w:rFonts w:ascii="Calibri" w:hAnsi="Calibri"/>
          <w:sz w:val="22"/>
          <w:szCs w:val="22"/>
        </w:rPr>
        <w:t>felhasználásba sorolta – a rajtuk elhelyezendő építmények különlegessége miatt – az alábbi területeket:</w:t>
      </w:r>
    </w:p>
    <w:p w:rsidR="00534570" w:rsidRDefault="00534570" w:rsidP="00F86634">
      <w:pPr>
        <w:pStyle w:val="Szvegtrzsbehzssal"/>
        <w:numPr>
          <w:ilvl w:val="0"/>
          <w:numId w:val="4"/>
        </w:numPr>
        <w:spacing w:line="276" w:lineRule="auto"/>
        <w:ind w:left="720" w:hanging="272"/>
        <w:rPr>
          <w:rFonts w:ascii="Calibri" w:hAnsi="Calibri"/>
          <w:sz w:val="22"/>
          <w:szCs w:val="22"/>
        </w:rPr>
      </w:pPr>
      <w:r>
        <w:rPr>
          <w:rFonts w:ascii="Calibri" w:hAnsi="Calibri"/>
          <w:sz w:val="22"/>
          <w:szCs w:val="22"/>
        </w:rPr>
        <w:t>a rekreációs funkciójú Templomosi fejlesztési területeket,</w:t>
      </w:r>
    </w:p>
    <w:p w:rsidR="00534570" w:rsidRDefault="00534570" w:rsidP="00F86634">
      <w:pPr>
        <w:pStyle w:val="Szvegtrzsbehzssal"/>
        <w:numPr>
          <w:ilvl w:val="0"/>
          <w:numId w:val="4"/>
        </w:numPr>
        <w:spacing w:line="276" w:lineRule="auto"/>
        <w:ind w:left="720" w:hanging="272"/>
        <w:rPr>
          <w:rFonts w:ascii="Calibri" w:hAnsi="Calibri"/>
          <w:sz w:val="22"/>
          <w:szCs w:val="22"/>
        </w:rPr>
      </w:pPr>
      <w:r w:rsidRPr="005A5ADE">
        <w:rPr>
          <w:rFonts w:ascii="Calibri" w:hAnsi="Calibri"/>
          <w:sz w:val="22"/>
          <w:szCs w:val="22"/>
        </w:rPr>
        <w:t>az egykori majorok</w:t>
      </w:r>
      <w:r>
        <w:rPr>
          <w:rFonts w:ascii="Calibri" w:hAnsi="Calibri"/>
          <w:sz w:val="22"/>
          <w:szCs w:val="22"/>
        </w:rPr>
        <w:t xml:space="preserve"> és állattartó telepek</w:t>
      </w:r>
      <w:r w:rsidRPr="005A5ADE">
        <w:rPr>
          <w:rFonts w:ascii="Calibri" w:hAnsi="Calibri"/>
          <w:sz w:val="22"/>
          <w:szCs w:val="22"/>
        </w:rPr>
        <w:t xml:space="preserve"> területeit</w:t>
      </w:r>
      <w:r>
        <w:rPr>
          <w:rFonts w:ascii="Calibri" w:hAnsi="Calibri"/>
          <w:sz w:val="22"/>
          <w:szCs w:val="22"/>
        </w:rPr>
        <w:t>,</w:t>
      </w:r>
      <w:r w:rsidRPr="005A5ADE">
        <w:rPr>
          <w:rFonts w:ascii="Calibri" w:hAnsi="Calibri"/>
          <w:sz w:val="22"/>
          <w:szCs w:val="22"/>
        </w:rPr>
        <w:t xml:space="preserve"> mint mezőgazdasági üzemi területek</w:t>
      </w:r>
      <w:r>
        <w:rPr>
          <w:rFonts w:ascii="Calibri" w:hAnsi="Calibri"/>
          <w:sz w:val="22"/>
          <w:szCs w:val="22"/>
        </w:rPr>
        <w:t>,</w:t>
      </w:r>
    </w:p>
    <w:p w:rsidR="00534570" w:rsidRDefault="00534570" w:rsidP="00F86634">
      <w:pPr>
        <w:pStyle w:val="Szvegtrzsbehzssal"/>
        <w:numPr>
          <w:ilvl w:val="0"/>
          <w:numId w:val="4"/>
        </w:numPr>
        <w:spacing w:line="276" w:lineRule="auto"/>
        <w:ind w:left="720" w:hanging="272"/>
        <w:rPr>
          <w:rFonts w:ascii="Calibri" w:hAnsi="Calibri"/>
          <w:sz w:val="22"/>
          <w:szCs w:val="22"/>
        </w:rPr>
      </w:pPr>
      <w:r>
        <w:rPr>
          <w:rFonts w:ascii="Calibri" w:hAnsi="Calibri"/>
          <w:sz w:val="22"/>
          <w:szCs w:val="22"/>
        </w:rPr>
        <w:t>a Duna-parti – jelenleg is működő – lovassport területet,</w:t>
      </w:r>
    </w:p>
    <w:p w:rsidR="00534570" w:rsidRPr="0008008E" w:rsidRDefault="00534570" w:rsidP="00F86634">
      <w:pPr>
        <w:pStyle w:val="Szvegtrzsbehzssal"/>
        <w:numPr>
          <w:ilvl w:val="0"/>
          <w:numId w:val="4"/>
        </w:numPr>
        <w:spacing w:line="276" w:lineRule="auto"/>
        <w:ind w:left="720" w:hanging="272"/>
        <w:rPr>
          <w:rFonts w:ascii="Calibri" w:hAnsi="Calibri"/>
          <w:sz w:val="22"/>
          <w:szCs w:val="22"/>
        </w:rPr>
      </w:pPr>
      <w:r w:rsidRPr="0008008E">
        <w:rPr>
          <w:rFonts w:ascii="Calibri" w:hAnsi="Calibri"/>
          <w:sz w:val="22"/>
          <w:szCs w:val="22"/>
        </w:rPr>
        <w:t>valamint a vízműkutak, mint különleges közmű területet,</w:t>
      </w:r>
    </w:p>
    <w:p w:rsidR="00534570" w:rsidRPr="00EF1666" w:rsidRDefault="00534570" w:rsidP="00551D2A">
      <w:pPr>
        <w:pStyle w:val="Szvegtrzsbehzssal"/>
        <w:spacing w:line="276" w:lineRule="auto"/>
        <w:ind w:left="720"/>
        <w:rPr>
          <w:rFonts w:ascii="Calibri" w:hAnsi="Calibri"/>
          <w:sz w:val="22"/>
          <w:szCs w:val="22"/>
        </w:rPr>
      </w:pPr>
    </w:p>
    <w:p w:rsidR="00534570" w:rsidRDefault="00534570" w:rsidP="004C2934">
      <w:pPr>
        <w:pStyle w:val="Szvegtrzsbehzssal"/>
        <w:spacing w:line="276" w:lineRule="auto"/>
        <w:rPr>
          <w:rFonts w:ascii="Calibri" w:hAnsi="Calibri"/>
          <w:sz w:val="22"/>
          <w:szCs w:val="22"/>
        </w:rPr>
      </w:pPr>
    </w:p>
    <w:p w:rsidR="00534570" w:rsidRDefault="00534570" w:rsidP="004C2934">
      <w:pPr>
        <w:pStyle w:val="Szvegtrzsbehzssal"/>
        <w:spacing w:line="276" w:lineRule="auto"/>
        <w:rPr>
          <w:rFonts w:ascii="Calibri" w:hAnsi="Calibri"/>
          <w:sz w:val="22"/>
          <w:szCs w:val="22"/>
        </w:rPr>
      </w:pPr>
      <w:r>
        <w:rPr>
          <w:rFonts w:ascii="Calibri" w:hAnsi="Calibri"/>
          <w:sz w:val="22"/>
          <w:szCs w:val="22"/>
        </w:rPr>
        <w:br w:type="page"/>
      </w:r>
    </w:p>
    <w:p w:rsidR="00534570" w:rsidRDefault="006465F4" w:rsidP="001A1BD3">
      <w:pPr>
        <w:spacing w:after="0" w:line="240" w:lineRule="auto"/>
        <w:ind w:left="-540"/>
        <w:rPr>
          <w:rFonts w:cs="Arial"/>
          <w:highlight w:val="yellow"/>
          <w:lang w:eastAsia="hu-HU"/>
        </w:rPr>
      </w:pPr>
      <w:r>
        <w:rPr>
          <w:rFonts w:cs="Arial"/>
          <w:noProof/>
          <w:highlight w:val="yellow"/>
          <w:lang w:eastAsia="hu-HU"/>
        </w:rPr>
        <w:lastRenderedPageBreak/>
        <w:drawing>
          <wp:inline distT="0" distB="0" distL="0" distR="0">
            <wp:extent cx="6705600" cy="75819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908" t="10806" r="3937" b="15543"/>
                    <a:stretch>
                      <a:fillRect/>
                    </a:stretch>
                  </pic:blipFill>
                  <pic:spPr bwMode="auto">
                    <a:xfrm>
                      <a:off x="0" y="0"/>
                      <a:ext cx="6705600" cy="7581900"/>
                    </a:xfrm>
                    <a:prstGeom prst="rect">
                      <a:avLst/>
                    </a:prstGeom>
                    <a:noFill/>
                    <a:ln>
                      <a:noFill/>
                    </a:ln>
                  </pic:spPr>
                </pic:pic>
              </a:graphicData>
            </a:graphic>
          </wp:inline>
        </w:drawing>
      </w:r>
      <w:r w:rsidR="00534570">
        <w:rPr>
          <w:rFonts w:cs="Arial"/>
          <w:highlight w:val="yellow"/>
          <w:lang w:eastAsia="hu-HU"/>
        </w:rPr>
        <w:br w:type="page"/>
      </w:r>
    </w:p>
    <w:p w:rsidR="00534570" w:rsidRDefault="006465F4" w:rsidP="001A1BD3">
      <w:pPr>
        <w:spacing w:after="0" w:line="240" w:lineRule="auto"/>
        <w:ind w:left="-540"/>
        <w:rPr>
          <w:rFonts w:cs="Arial"/>
          <w:highlight w:val="yellow"/>
          <w:lang w:eastAsia="hu-HU"/>
        </w:rPr>
      </w:pPr>
      <w:r>
        <w:rPr>
          <w:rFonts w:cs="Arial"/>
          <w:noProof/>
          <w:highlight w:val="yellow"/>
          <w:lang w:eastAsia="hu-HU"/>
        </w:rPr>
        <w:lastRenderedPageBreak/>
        <w:drawing>
          <wp:inline distT="0" distB="0" distL="0" distR="0">
            <wp:extent cx="6600825" cy="7743825"/>
            <wp:effectExtent l="0" t="0" r="952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986" t="12172" r="3926" b="12495"/>
                    <a:stretch>
                      <a:fillRect/>
                    </a:stretch>
                  </pic:blipFill>
                  <pic:spPr bwMode="auto">
                    <a:xfrm>
                      <a:off x="0" y="0"/>
                      <a:ext cx="6600825" cy="7743825"/>
                    </a:xfrm>
                    <a:prstGeom prst="rect">
                      <a:avLst/>
                    </a:prstGeom>
                    <a:noFill/>
                    <a:ln>
                      <a:noFill/>
                    </a:ln>
                  </pic:spPr>
                </pic:pic>
              </a:graphicData>
            </a:graphic>
          </wp:inline>
        </w:drawing>
      </w:r>
    </w:p>
    <w:p w:rsidR="00534570" w:rsidRDefault="00534570">
      <w:pPr>
        <w:spacing w:after="0" w:line="240" w:lineRule="auto"/>
        <w:rPr>
          <w:rFonts w:cs="Arial"/>
          <w:highlight w:val="yellow"/>
          <w:lang w:eastAsia="hu-HU"/>
        </w:rPr>
      </w:pPr>
      <w:r>
        <w:rPr>
          <w:rFonts w:cs="Arial"/>
          <w:highlight w:val="yellow"/>
          <w:lang w:eastAsia="hu-HU"/>
        </w:rPr>
        <w:br w:type="page"/>
      </w:r>
    </w:p>
    <w:p w:rsidR="00534570" w:rsidRPr="000E2B53" w:rsidRDefault="00534570" w:rsidP="000E2B53">
      <w:pPr>
        <w:pStyle w:val="Listaszerbekezds"/>
        <w:numPr>
          <w:ilvl w:val="1"/>
          <w:numId w:val="3"/>
        </w:numPr>
        <w:pBdr>
          <w:bottom w:val="single" w:sz="4" w:space="1" w:color="auto"/>
        </w:pBdr>
        <w:autoSpaceDE w:val="0"/>
        <w:autoSpaceDN w:val="0"/>
        <w:adjustRightInd w:val="0"/>
        <w:spacing w:after="240"/>
        <w:ind w:left="357" w:hanging="357"/>
        <w:rPr>
          <w:rFonts w:cs="TimesNewRomanPS-BoldMT"/>
          <w:b/>
          <w:bCs/>
        </w:rPr>
      </w:pPr>
      <w:r w:rsidRPr="000E2B53">
        <w:rPr>
          <w:rFonts w:cs="TimesNewRomanPS-BoldMT"/>
          <w:b/>
          <w:bCs/>
        </w:rPr>
        <w:lastRenderedPageBreak/>
        <w:t>Beépítésre nem szánt területek</w:t>
      </w:r>
    </w:p>
    <w:p w:rsidR="00534570" w:rsidRDefault="00534570" w:rsidP="00F86634">
      <w:pPr>
        <w:pStyle w:val="Szvegtrzsbehzssal"/>
        <w:numPr>
          <w:ilvl w:val="0"/>
          <w:numId w:val="6"/>
        </w:numPr>
        <w:tabs>
          <w:tab w:val="left" w:pos="426"/>
        </w:tabs>
        <w:spacing w:after="120" w:line="276" w:lineRule="auto"/>
        <w:ind w:left="426" w:hanging="284"/>
        <w:rPr>
          <w:rFonts w:ascii="Calibri" w:hAnsi="Calibri"/>
          <w:b/>
          <w:sz w:val="22"/>
          <w:szCs w:val="22"/>
        </w:rPr>
      </w:pPr>
      <w:r>
        <w:rPr>
          <w:rFonts w:ascii="Calibri" w:hAnsi="Calibri"/>
          <w:b/>
          <w:sz w:val="22"/>
          <w:szCs w:val="22"/>
        </w:rPr>
        <w:t>Közlekedési és közmű terület (</w:t>
      </w:r>
      <w:proofErr w:type="spellStart"/>
      <w:r>
        <w:rPr>
          <w:rFonts w:ascii="Calibri" w:hAnsi="Calibri"/>
          <w:b/>
          <w:sz w:val="22"/>
          <w:szCs w:val="22"/>
        </w:rPr>
        <w:t>KÖu</w:t>
      </w:r>
      <w:proofErr w:type="spellEnd"/>
      <w:r>
        <w:rPr>
          <w:rFonts w:ascii="Calibri" w:hAnsi="Calibri"/>
          <w:b/>
          <w:sz w:val="22"/>
          <w:szCs w:val="22"/>
        </w:rPr>
        <w:t xml:space="preserve">, </w:t>
      </w:r>
      <w:proofErr w:type="spellStart"/>
      <w:r>
        <w:rPr>
          <w:rFonts w:ascii="Calibri" w:hAnsi="Calibri"/>
          <w:b/>
          <w:sz w:val="22"/>
          <w:szCs w:val="22"/>
        </w:rPr>
        <w:t>KÖk</w:t>
      </w:r>
      <w:proofErr w:type="spellEnd"/>
      <w:r>
        <w:rPr>
          <w:rFonts w:ascii="Calibri" w:hAnsi="Calibri"/>
          <w:b/>
          <w:sz w:val="22"/>
          <w:szCs w:val="22"/>
        </w:rPr>
        <w:t>)</w:t>
      </w:r>
    </w:p>
    <w:p w:rsidR="00534570" w:rsidRPr="00FD274D" w:rsidRDefault="00534570" w:rsidP="00A816D7">
      <w:pPr>
        <w:pStyle w:val="Default"/>
        <w:spacing w:after="120" w:line="276" w:lineRule="auto"/>
        <w:ind w:left="142"/>
        <w:jc w:val="both"/>
        <w:rPr>
          <w:rFonts w:ascii="Calibri" w:hAnsi="Calibri"/>
          <w:sz w:val="22"/>
          <w:szCs w:val="22"/>
        </w:rPr>
      </w:pPr>
      <w:r w:rsidRPr="00FD274D">
        <w:rPr>
          <w:rFonts w:ascii="Calibri" w:hAnsi="Calibri" w:cs="Calibri"/>
          <w:sz w:val="22"/>
          <w:szCs w:val="22"/>
        </w:rPr>
        <w:t xml:space="preserve">A településszerkezet fejlesztésének egyik meghatározó feladata a közlekedési szerkezet bővítése </w:t>
      </w:r>
      <w:r w:rsidRPr="00FD274D">
        <w:rPr>
          <w:rFonts w:ascii="Calibri" w:hAnsi="Calibri"/>
          <w:sz w:val="22"/>
          <w:szCs w:val="22"/>
        </w:rPr>
        <w:t>úgy</w:t>
      </w:r>
      <w:r>
        <w:rPr>
          <w:rFonts w:ascii="Calibri" w:hAnsi="Calibri"/>
          <w:sz w:val="22"/>
          <w:szCs w:val="22"/>
        </w:rPr>
        <w:t>,</w:t>
      </w:r>
      <w:r w:rsidRPr="00FD274D">
        <w:rPr>
          <w:rFonts w:ascii="Calibri" w:hAnsi="Calibri"/>
          <w:sz w:val="22"/>
          <w:szCs w:val="22"/>
        </w:rPr>
        <w:t xml:space="preserve"> hogy</w:t>
      </w:r>
      <w:r>
        <w:rPr>
          <w:rFonts w:ascii="Calibri" w:hAnsi="Calibri"/>
          <w:sz w:val="22"/>
          <w:szCs w:val="22"/>
        </w:rPr>
        <w:t xml:space="preserve"> a</w:t>
      </w:r>
      <w:r w:rsidRPr="00FD274D">
        <w:rPr>
          <w:rFonts w:ascii="Calibri" w:hAnsi="Calibri"/>
          <w:sz w:val="22"/>
          <w:szCs w:val="22"/>
        </w:rPr>
        <w:t xml:space="preserve"> </w:t>
      </w:r>
      <w:r>
        <w:rPr>
          <w:rFonts w:ascii="Calibri" w:hAnsi="Calibri"/>
          <w:sz w:val="22"/>
          <w:szCs w:val="22"/>
        </w:rPr>
        <w:t xml:space="preserve">település fejlődése, </w:t>
      </w:r>
      <w:r w:rsidRPr="00FD274D">
        <w:rPr>
          <w:rFonts w:ascii="Calibri" w:hAnsi="Calibri"/>
          <w:sz w:val="22"/>
          <w:szCs w:val="22"/>
        </w:rPr>
        <w:t xml:space="preserve">a </w:t>
      </w:r>
      <w:r>
        <w:rPr>
          <w:rFonts w:ascii="Calibri" w:hAnsi="Calibri"/>
          <w:sz w:val="22"/>
          <w:szCs w:val="22"/>
        </w:rPr>
        <w:t xml:space="preserve">koncepcióban meghatározott </w:t>
      </w:r>
      <w:r w:rsidRPr="00FD274D">
        <w:rPr>
          <w:rFonts w:ascii="Calibri" w:hAnsi="Calibri"/>
          <w:sz w:val="22"/>
          <w:szCs w:val="22"/>
        </w:rPr>
        <w:t xml:space="preserve">célok </w:t>
      </w:r>
      <w:r>
        <w:rPr>
          <w:rFonts w:ascii="Calibri" w:hAnsi="Calibri"/>
          <w:sz w:val="22"/>
          <w:szCs w:val="22"/>
        </w:rPr>
        <w:t>elérése biztosított legyen.</w:t>
      </w:r>
    </w:p>
    <w:p w:rsidR="00534570" w:rsidRPr="00FD274D" w:rsidRDefault="00534570" w:rsidP="00A816D7">
      <w:pPr>
        <w:pStyle w:val="Szvegtrzsbehzssal"/>
        <w:tabs>
          <w:tab w:val="left" w:pos="426"/>
        </w:tabs>
        <w:spacing w:after="120" w:line="276" w:lineRule="auto"/>
        <w:ind w:left="142"/>
        <w:rPr>
          <w:rFonts w:ascii="Calibri" w:hAnsi="Calibri"/>
          <w:sz w:val="22"/>
          <w:szCs w:val="22"/>
        </w:rPr>
      </w:pPr>
      <w:r w:rsidRPr="00FD274D">
        <w:rPr>
          <w:rFonts w:ascii="Calibri" w:hAnsi="Calibri"/>
          <w:sz w:val="22"/>
          <w:szCs w:val="22"/>
        </w:rPr>
        <w:t>A</w:t>
      </w:r>
      <w:r>
        <w:rPr>
          <w:rFonts w:ascii="Calibri" w:hAnsi="Calibri"/>
          <w:sz w:val="22"/>
          <w:szCs w:val="22"/>
        </w:rPr>
        <w:t xml:space="preserve"> NIF Zrt. adatszolgáltatás szerint a</w:t>
      </w:r>
      <w:r w:rsidRPr="00FD274D">
        <w:rPr>
          <w:rFonts w:ascii="Calibri" w:hAnsi="Calibri"/>
          <w:sz w:val="22"/>
          <w:szCs w:val="22"/>
        </w:rPr>
        <w:t xml:space="preserve"> tervezett M</w:t>
      </w:r>
      <w:r>
        <w:rPr>
          <w:rFonts w:ascii="Calibri" w:hAnsi="Calibri"/>
          <w:sz w:val="22"/>
          <w:szCs w:val="22"/>
        </w:rPr>
        <w:t>8</w:t>
      </w:r>
      <w:r w:rsidRPr="00FD274D">
        <w:rPr>
          <w:rFonts w:ascii="Calibri" w:hAnsi="Calibri"/>
          <w:sz w:val="22"/>
          <w:szCs w:val="22"/>
        </w:rPr>
        <w:t xml:space="preserve"> autópálya</w:t>
      </w:r>
      <w:r>
        <w:rPr>
          <w:rFonts w:ascii="Calibri" w:hAnsi="Calibri"/>
          <w:sz w:val="22"/>
          <w:szCs w:val="22"/>
        </w:rPr>
        <w:t xml:space="preserve"> </w:t>
      </w:r>
      <w:r w:rsidRPr="00FD274D">
        <w:rPr>
          <w:rFonts w:ascii="Calibri" w:hAnsi="Calibri"/>
          <w:sz w:val="22"/>
          <w:szCs w:val="22"/>
        </w:rPr>
        <w:t xml:space="preserve">a </w:t>
      </w:r>
      <w:r w:rsidRPr="00C97B56">
        <w:rPr>
          <w:rFonts w:ascii="Calibri" w:hAnsi="Calibri"/>
          <w:sz w:val="22"/>
          <w:szCs w:val="22"/>
        </w:rPr>
        <w:t>település igazgatási területének – beépítésre nem szánt – észak</w:t>
      </w:r>
      <w:r>
        <w:rPr>
          <w:rFonts w:ascii="Calibri" w:hAnsi="Calibri"/>
          <w:sz w:val="22"/>
          <w:szCs w:val="22"/>
        </w:rPr>
        <w:t>i</w:t>
      </w:r>
      <w:r w:rsidRPr="00C97B56">
        <w:rPr>
          <w:rFonts w:ascii="Calibri" w:hAnsi="Calibri"/>
          <w:sz w:val="22"/>
          <w:szCs w:val="22"/>
        </w:rPr>
        <w:t xml:space="preserve"> részét érinti, tájszerkezet átalakító szerepe jelentős.</w:t>
      </w:r>
    </w:p>
    <w:p w:rsidR="00534570" w:rsidRPr="00FD274D" w:rsidRDefault="00534570" w:rsidP="00A816D7">
      <w:pPr>
        <w:autoSpaceDE w:val="0"/>
        <w:autoSpaceDN w:val="0"/>
        <w:adjustRightInd w:val="0"/>
        <w:spacing w:after="120"/>
        <w:ind w:left="142"/>
        <w:rPr>
          <w:rFonts w:cs="Calibri"/>
          <w:color w:val="000000"/>
        </w:rPr>
      </w:pPr>
      <w:r w:rsidRPr="00FD274D">
        <w:rPr>
          <w:rFonts w:cs="Calibri"/>
          <w:color w:val="000000"/>
        </w:rPr>
        <w:t xml:space="preserve">A településszerkezeti terv jelöli: </w:t>
      </w:r>
    </w:p>
    <w:p w:rsidR="00534570" w:rsidRPr="00183C2D" w:rsidRDefault="00534570" w:rsidP="002B64D3">
      <w:pPr>
        <w:numPr>
          <w:ilvl w:val="0"/>
          <w:numId w:val="8"/>
        </w:numPr>
        <w:autoSpaceDE w:val="0"/>
        <w:autoSpaceDN w:val="0"/>
        <w:adjustRightInd w:val="0"/>
        <w:spacing w:after="0"/>
        <w:ind w:left="425"/>
        <w:rPr>
          <w:rFonts w:cs="Calibri"/>
          <w:color w:val="000000"/>
        </w:rPr>
      </w:pPr>
      <w:r w:rsidRPr="00183C2D">
        <w:rPr>
          <w:rFonts w:cs="Calibri"/>
          <w:color w:val="000000"/>
        </w:rPr>
        <w:t>a tervezett M</w:t>
      </w:r>
      <w:r>
        <w:rPr>
          <w:rFonts w:cs="Calibri"/>
          <w:color w:val="000000"/>
        </w:rPr>
        <w:t>8</w:t>
      </w:r>
      <w:r w:rsidRPr="00183C2D">
        <w:rPr>
          <w:rFonts w:cs="Calibri"/>
          <w:color w:val="000000"/>
        </w:rPr>
        <w:t xml:space="preserve"> gyorsforgalmi utat és forgalmi létesítményeit,</w:t>
      </w:r>
    </w:p>
    <w:p w:rsidR="00534570" w:rsidRPr="00183C2D" w:rsidRDefault="00534570" w:rsidP="002B64D3">
      <w:pPr>
        <w:numPr>
          <w:ilvl w:val="0"/>
          <w:numId w:val="8"/>
        </w:numPr>
        <w:autoSpaceDE w:val="0"/>
        <w:autoSpaceDN w:val="0"/>
        <w:adjustRightInd w:val="0"/>
        <w:spacing w:after="0"/>
        <w:ind w:left="425"/>
        <w:rPr>
          <w:rFonts w:cs="Calibri"/>
          <w:color w:val="000000"/>
        </w:rPr>
      </w:pPr>
      <w:r w:rsidRPr="00183C2D">
        <w:rPr>
          <w:rFonts w:cs="Calibri"/>
          <w:color w:val="000000"/>
        </w:rPr>
        <w:t xml:space="preserve">a meglévő </w:t>
      </w:r>
      <w:r>
        <w:rPr>
          <w:rFonts w:cs="Calibri"/>
          <w:color w:val="000000"/>
        </w:rPr>
        <w:t>M6 gyorsforgalmi utat, a 6-sz számú</w:t>
      </w:r>
      <w:r w:rsidRPr="00183C2D">
        <w:rPr>
          <w:rFonts w:cs="Calibri"/>
          <w:color w:val="000000"/>
        </w:rPr>
        <w:t xml:space="preserve"> fő</w:t>
      </w:r>
      <w:r>
        <w:rPr>
          <w:rFonts w:cs="Calibri"/>
          <w:color w:val="000000"/>
        </w:rPr>
        <w:t>u</w:t>
      </w:r>
      <w:r w:rsidRPr="00183C2D">
        <w:rPr>
          <w:rFonts w:cs="Calibri"/>
          <w:color w:val="000000"/>
        </w:rPr>
        <w:t>t</w:t>
      </w:r>
      <w:r>
        <w:rPr>
          <w:rFonts w:cs="Calibri"/>
          <w:color w:val="000000"/>
        </w:rPr>
        <w:t>at</w:t>
      </w:r>
      <w:r w:rsidRPr="00183C2D">
        <w:rPr>
          <w:rFonts w:cs="Calibri"/>
          <w:color w:val="000000"/>
        </w:rPr>
        <w:t xml:space="preserve"> és gyűjtőút hálózat elemeit,</w:t>
      </w:r>
    </w:p>
    <w:p w:rsidR="00534570" w:rsidRPr="00183C2D" w:rsidRDefault="00534570" w:rsidP="002B64D3">
      <w:pPr>
        <w:numPr>
          <w:ilvl w:val="0"/>
          <w:numId w:val="8"/>
        </w:numPr>
        <w:autoSpaceDE w:val="0"/>
        <w:autoSpaceDN w:val="0"/>
        <w:adjustRightInd w:val="0"/>
        <w:spacing w:after="0"/>
        <w:ind w:left="425"/>
        <w:rPr>
          <w:rFonts w:cs="Calibri"/>
          <w:color w:val="000000"/>
        </w:rPr>
      </w:pPr>
      <w:r w:rsidRPr="00183C2D">
        <w:rPr>
          <w:rFonts w:cs="Calibri"/>
          <w:color w:val="000000"/>
        </w:rPr>
        <w:t xml:space="preserve">a jelentősebb kerékpárút nyomvonalakat, </w:t>
      </w:r>
    </w:p>
    <w:p w:rsidR="00534570" w:rsidRPr="00183C2D" w:rsidRDefault="00534570" w:rsidP="00183C2D">
      <w:pPr>
        <w:numPr>
          <w:ilvl w:val="0"/>
          <w:numId w:val="8"/>
        </w:numPr>
        <w:autoSpaceDE w:val="0"/>
        <w:autoSpaceDN w:val="0"/>
        <w:adjustRightInd w:val="0"/>
        <w:spacing w:after="0"/>
        <w:ind w:left="425"/>
        <w:rPr>
          <w:rFonts w:cs="Calibri"/>
          <w:color w:val="000000"/>
        </w:rPr>
      </w:pPr>
      <w:r>
        <w:rPr>
          <w:rFonts w:cs="Calibri"/>
          <w:color w:val="000000"/>
        </w:rPr>
        <w:t>valamint a vasúti közlekedés által igénybevett területeket.</w:t>
      </w:r>
    </w:p>
    <w:p w:rsidR="00534570" w:rsidRPr="00851401" w:rsidRDefault="00534570" w:rsidP="002D242D">
      <w:pPr>
        <w:autoSpaceDE w:val="0"/>
        <w:autoSpaceDN w:val="0"/>
        <w:adjustRightInd w:val="0"/>
        <w:spacing w:after="0"/>
        <w:ind w:left="425"/>
        <w:rPr>
          <w:rFonts w:cs="Calibri"/>
          <w:color w:val="000000"/>
        </w:rPr>
      </w:pPr>
    </w:p>
    <w:p w:rsidR="00534570" w:rsidRDefault="00534570" w:rsidP="00F86634">
      <w:pPr>
        <w:pStyle w:val="Szvegtrzsbehzssal"/>
        <w:numPr>
          <w:ilvl w:val="0"/>
          <w:numId w:val="6"/>
        </w:numPr>
        <w:tabs>
          <w:tab w:val="left" w:pos="426"/>
        </w:tabs>
        <w:spacing w:after="120" w:line="276" w:lineRule="auto"/>
        <w:ind w:left="426" w:hanging="284"/>
        <w:rPr>
          <w:rFonts w:ascii="Calibri" w:hAnsi="Calibri"/>
          <w:b/>
          <w:sz w:val="22"/>
          <w:szCs w:val="22"/>
        </w:rPr>
      </w:pPr>
      <w:r>
        <w:rPr>
          <w:rFonts w:ascii="Calibri" w:hAnsi="Calibri"/>
          <w:b/>
          <w:sz w:val="22"/>
          <w:szCs w:val="22"/>
        </w:rPr>
        <w:t>Zöldterületek (</w:t>
      </w:r>
      <w:proofErr w:type="spellStart"/>
      <w:r>
        <w:rPr>
          <w:rFonts w:ascii="Calibri" w:hAnsi="Calibri"/>
          <w:b/>
          <w:sz w:val="22"/>
          <w:szCs w:val="22"/>
        </w:rPr>
        <w:t>Zkk</w:t>
      </w:r>
      <w:proofErr w:type="spellEnd"/>
      <w:r>
        <w:rPr>
          <w:rFonts w:ascii="Calibri" w:hAnsi="Calibri"/>
          <w:b/>
          <w:sz w:val="22"/>
          <w:szCs w:val="22"/>
        </w:rPr>
        <w:t xml:space="preserve">, </w:t>
      </w:r>
      <w:proofErr w:type="spellStart"/>
      <w:r>
        <w:rPr>
          <w:rFonts w:ascii="Calibri" w:hAnsi="Calibri"/>
          <w:b/>
          <w:sz w:val="22"/>
          <w:szCs w:val="22"/>
        </w:rPr>
        <w:t>Zkp</w:t>
      </w:r>
      <w:proofErr w:type="spellEnd"/>
      <w:r>
        <w:rPr>
          <w:rFonts w:ascii="Calibri" w:hAnsi="Calibri"/>
          <w:b/>
          <w:sz w:val="22"/>
          <w:szCs w:val="22"/>
        </w:rPr>
        <w:t>)</w:t>
      </w:r>
    </w:p>
    <w:p w:rsidR="00534570" w:rsidRPr="006D0DBD" w:rsidRDefault="00534570" w:rsidP="006D0DBD">
      <w:pPr>
        <w:pStyle w:val="Szvegtrzsbehzssal"/>
        <w:tabs>
          <w:tab w:val="left" w:pos="142"/>
        </w:tabs>
        <w:spacing w:after="120" w:line="276" w:lineRule="auto"/>
        <w:ind w:left="142"/>
        <w:rPr>
          <w:rFonts w:ascii="Calibri" w:hAnsi="Calibri"/>
          <w:sz w:val="22"/>
          <w:szCs w:val="22"/>
        </w:rPr>
      </w:pPr>
      <w:r w:rsidRPr="006D0DBD">
        <w:rPr>
          <w:rFonts w:ascii="Calibri" w:hAnsi="Calibri"/>
          <w:sz w:val="22"/>
          <w:szCs w:val="22"/>
        </w:rPr>
        <w:t>E terület</w:t>
      </w:r>
      <w:r>
        <w:rPr>
          <w:rFonts w:ascii="Calibri" w:hAnsi="Calibri"/>
          <w:sz w:val="22"/>
          <w:szCs w:val="22"/>
        </w:rPr>
        <w:t>-</w:t>
      </w:r>
      <w:r w:rsidRPr="006D0DBD">
        <w:rPr>
          <w:rFonts w:ascii="Calibri" w:hAnsi="Calibri"/>
          <w:sz w:val="22"/>
          <w:szCs w:val="22"/>
        </w:rPr>
        <w:t>felhasználási egységbe az állandó növényzettel fedett közparkok és közkertek tartoznak.</w:t>
      </w:r>
    </w:p>
    <w:p w:rsidR="00534570" w:rsidRDefault="00534570" w:rsidP="00A816D7">
      <w:pPr>
        <w:pStyle w:val="Szvegtrzsbehzssal"/>
        <w:tabs>
          <w:tab w:val="left" w:pos="426"/>
        </w:tabs>
        <w:spacing w:after="120" w:line="276" w:lineRule="auto"/>
        <w:ind w:left="142"/>
        <w:rPr>
          <w:rFonts w:ascii="Calibri" w:hAnsi="Calibri"/>
          <w:sz w:val="22"/>
          <w:szCs w:val="22"/>
        </w:rPr>
      </w:pPr>
      <w:r w:rsidRPr="006D0DBD">
        <w:rPr>
          <w:rFonts w:ascii="Calibri" w:hAnsi="Calibri"/>
          <w:sz w:val="22"/>
          <w:szCs w:val="22"/>
        </w:rPr>
        <w:t>Mind a településszerkezeti, mind a szabályozási terv javaslatot tesz a táj értékeinek megtartására, a különböző fokozatú véde</w:t>
      </w:r>
      <w:r>
        <w:rPr>
          <w:rFonts w:ascii="Calibri" w:hAnsi="Calibri"/>
          <w:sz w:val="22"/>
          <w:szCs w:val="22"/>
        </w:rPr>
        <w:t xml:space="preserve">lmekre, a zöldfelületi rendszer </w:t>
      </w:r>
      <w:r w:rsidRPr="006D0DBD">
        <w:rPr>
          <w:rFonts w:ascii="Calibri" w:hAnsi="Calibri"/>
          <w:sz w:val="22"/>
          <w:szCs w:val="22"/>
        </w:rPr>
        <w:t xml:space="preserve">hiányzó elemeinek kialakítására. A tájszerkezeti ökológiai jellemzőinek javulásához hozzájárul, azt elősegíti a belterületi zöldfelületi rendszer fejlesztése is, amely kapcsolatot teremthet a település különböző részei között. </w:t>
      </w:r>
    </w:p>
    <w:p w:rsidR="00534570" w:rsidRPr="00D54792" w:rsidRDefault="00534570" w:rsidP="002D242D">
      <w:pPr>
        <w:pStyle w:val="Szvegtrzsbehzssal"/>
        <w:tabs>
          <w:tab w:val="left" w:pos="426"/>
        </w:tabs>
        <w:spacing w:line="276" w:lineRule="auto"/>
        <w:ind w:left="142"/>
        <w:rPr>
          <w:rFonts w:ascii="Calibri" w:hAnsi="Calibri"/>
          <w:sz w:val="22"/>
          <w:szCs w:val="22"/>
        </w:rPr>
      </w:pPr>
    </w:p>
    <w:p w:rsidR="00534570" w:rsidRDefault="00534570" w:rsidP="00F86634">
      <w:pPr>
        <w:pStyle w:val="Szvegtrzsbehzssal"/>
        <w:numPr>
          <w:ilvl w:val="0"/>
          <w:numId w:val="6"/>
        </w:numPr>
        <w:tabs>
          <w:tab w:val="left" w:pos="426"/>
        </w:tabs>
        <w:spacing w:after="120" w:line="276" w:lineRule="auto"/>
        <w:ind w:left="426" w:hanging="284"/>
        <w:rPr>
          <w:rFonts w:ascii="Calibri" w:hAnsi="Calibri"/>
          <w:b/>
          <w:sz w:val="22"/>
          <w:szCs w:val="22"/>
        </w:rPr>
      </w:pPr>
      <w:r>
        <w:rPr>
          <w:rFonts w:ascii="Calibri" w:hAnsi="Calibri"/>
          <w:b/>
          <w:sz w:val="22"/>
          <w:szCs w:val="22"/>
        </w:rPr>
        <w:t>Erdőterületek (E)</w:t>
      </w:r>
    </w:p>
    <w:p w:rsidR="00534570" w:rsidRPr="006D0DBD" w:rsidRDefault="00534570" w:rsidP="00CC2C56">
      <w:pPr>
        <w:pStyle w:val="Szvegtrzsbehzssal"/>
        <w:tabs>
          <w:tab w:val="left" w:pos="142"/>
        </w:tabs>
        <w:spacing w:after="120" w:line="276" w:lineRule="auto"/>
        <w:ind w:left="142"/>
        <w:rPr>
          <w:rFonts w:ascii="Calibri" w:hAnsi="Calibri"/>
          <w:sz w:val="22"/>
          <w:szCs w:val="22"/>
        </w:rPr>
      </w:pPr>
      <w:r w:rsidRPr="006D0DBD">
        <w:rPr>
          <w:rFonts w:ascii="Calibri" w:hAnsi="Calibri"/>
          <w:sz w:val="22"/>
          <w:szCs w:val="22"/>
        </w:rPr>
        <w:t>Az erdőterületek nagyságának és területi arány</w:t>
      </w:r>
      <w:r>
        <w:rPr>
          <w:rFonts w:ascii="Calibri" w:hAnsi="Calibri"/>
          <w:sz w:val="22"/>
          <w:szCs w:val="22"/>
        </w:rPr>
        <w:t xml:space="preserve">ának növelése, </w:t>
      </w:r>
      <w:r w:rsidRPr="006D0DBD">
        <w:rPr>
          <w:rFonts w:ascii="Calibri" w:hAnsi="Calibri"/>
          <w:sz w:val="22"/>
          <w:szCs w:val="22"/>
        </w:rPr>
        <w:t>a kialakult erdőterületek megtartása</w:t>
      </w:r>
      <w:r>
        <w:rPr>
          <w:rFonts w:ascii="Calibri" w:hAnsi="Calibri"/>
          <w:sz w:val="22"/>
          <w:szCs w:val="22"/>
        </w:rPr>
        <w:t>,</w:t>
      </w:r>
      <w:r w:rsidRPr="006D0DBD">
        <w:rPr>
          <w:rFonts w:ascii="Calibri" w:hAnsi="Calibri"/>
          <w:sz w:val="22"/>
          <w:szCs w:val="22"/>
        </w:rPr>
        <w:t xml:space="preserve"> övezeti tagolása tervezett. Az új erdőterületek kijelölésekor a gazdasági érdekek me</w:t>
      </w:r>
      <w:r>
        <w:rPr>
          <w:rFonts w:ascii="Calibri" w:hAnsi="Calibri"/>
          <w:sz w:val="22"/>
          <w:szCs w:val="22"/>
        </w:rPr>
        <w:t xml:space="preserve">llett, további szempont </w:t>
      </w:r>
      <w:r w:rsidRPr="006D0DBD">
        <w:rPr>
          <w:rFonts w:ascii="Calibri" w:hAnsi="Calibri"/>
          <w:sz w:val="22"/>
          <w:szCs w:val="22"/>
        </w:rPr>
        <w:t>a táj látvá</w:t>
      </w:r>
      <w:r>
        <w:rPr>
          <w:rFonts w:ascii="Calibri" w:hAnsi="Calibri"/>
          <w:sz w:val="22"/>
          <w:szCs w:val="22"/>
        </w:rPr>
        <w:t>nyának megőrzése.</w:t>
      </w:r>
    </w:p>
    <w:p w:rsidR="00534570" w:rsidRPr="006D0DBD" w:rsidRDefault="00534570" w:rsidP="006D0DBD">
      <w:pPr>
        <w:pStyle w:val="Szvegtrzsbehzssal"/>
        <w:tabs>
          <w:tab w:val="left" w:pos="142"/>
        </w:tabs>
        <w:spacing w:after="120" w:line="276" w:lineRule="auto"/>
        <w:ind w:left="142"/>
        <w:rPr>
          <w:rFonts w:ascii="Calibri" w:hAnsi="Calibri"/>
          <w:sz w:val="22"/>
          <w:szCs w:val="22"/>
        </w:rPr>
      </w:pPr>
      <w:r w:rsidRPr="006D0DBD">
        <w:rPr>
          <w:rFonts w:ascii="Calibri" w:hAnsi="Calibri"/>
          <w:sz w:val="22"/>
          <w:szCs w:val="22"/>
        </w:rPr>
        <w:t>A külterületi erdők kialakultak, rendeltetésük szerint</w:t>
      </w:r>
    </w:p>
    <w:p w:rsidR="00534570" w:rsidRPr="006D0DBD" w:rsidRDefault="00534570" w:rsidP="002B64D3">
      <w:pPr>
        <w:pStyle w:val="Szvegtrzsbehzssal"/>
        <w:numPr>
          <w:ilvl w:val="0"/>
          <w:numId w:val="7"/>
        </w:numPr>
        <w:tabs>
          <w:tab w:val="left" w:pos="142"/>
        </w:tabs>
        <w:spacing w:line="276" w:lineRule="auto"/>
        <w:ind w:left="499" w:hanging="357"/>
        <w:rPr>
          <w:rFonts w:ascii="Calibri" w:hAnsi="Calibri"/>
          <w:sz w:val="22"/>
          <w:szCs w:val="22"/>
        </w:rPr>
      </w:pPr>
      <w:r w:rsidRPr="006D0DBD">
        <w:rPr>
          <w:rFonts w:ascii="Calibri" w:hAnsi="Calibri"/>
          <w:sz w:val="22"/>
          <w:szCs w:val="22"/>
        </w:rPr>
        <w:t>gazdasági</w:t>
      </w:r>
      <w:r>
        <w:rPr>
          <w:rFonts w:ascii="Calibri" w:hAnsi="Calibri"/>
          <w:sz w:val="22"/>
          <w:szCs w:val="22"/>
        </w:rPr>
        <w:t xml:space="preserve"> (</w:t>
      </w:r>
      <w:proofErr w:type="spellStart"/>
      <w:r w:rsidRPr="0012757C">
        <w:rPr>
          <w:rFonts w:ascii="Calibri" w:hAnsi="Calibri"/>
          <w:b/>
          <w:sz w:val="22"/>
          <w:szCs w:val="22"/>
        </w:rPr>
        <w:t>Eg</w:t>
      </w:r>
      <w:proofErr w:type="spellEnd"/>
      <w:r>
        <w:rPr>
          <w:rFonts w:ascii="Calibri" w:hAnsi="Calibri"/>
          <w:sz w:val="22"/>
          <w:szCs w:val="22"/>
        </w:rPr>
        <w:t>),</w:t>
      </w:r>
    </w:p>
    <w:p w:rsidR="00534570" w:rsidRPr="004D5413" w:rsidRDefault="00534570" w:rsidP="004D5413">
      <w:pPr>
        <w:pStyle w:val="Szvegtrzsbehzssal"/>
        <w:numPr>
          <w:ilvl w:val="0"/>
          <w:numId w:val="7"/>
        </w:numPr>
        <w:tabs>
          <w:tab w:val="left" w:pos="142"/>
        </w:tabs>
        <w:spacing w:line="276" w:lineRule="auto"/>
        <w:rPr>
          <w:rFonts w:ascii="Calibri" w:hAnsi="Calibri"/>
          <w:sz w:val="22"/>
          <w:szCs w:val="22"/>
        </w:rPr>
      </w:pPr>
      <w:r>
        <w:rPr>
          <w:rFonts w:ascii="Calibri" w:hAnsi="Calibri"/>
          <w:sz w:val="22"/>
          <w:szCs w:val="22"/>
        </w:rPr>
        <w:t>és védelmi (</w:t>
      </w:r>
      <w:proofErr w:type="spellStart"/>
      <w:r w:rsidRPr="0012757C">
        <w:rPr>
          <w:rFonts w:ascii="Calibri" w:hAnsi="Calibri"/>
          <w:b/>
          <w:sz w:val="22"/>
          <w:szCs w:val="22"/>
        </w:rPr>
        <w:t>Ev</w:t>
      </w:r>
      <w:proofErr w:type="spellEnd"/>
      <w:r>
        <w:rPr>
          <w:rFonts w:ascii="Calibri" w:hAnsi="Calibri"/>
          <w:sz w:val="22"/>
          <w:szCs w:val="22"/>
        </w:rPr>
        <w:t xml:space="preserve">) célú funkcióval </w:t>
      </w:r>
      <w:r w:rsidRPr="004D5413">
        <w:rPr>
          <w:rFonts w:ascii="Calibri" w:hAnsi="Calibri"/>
          <w:sz w:val="22"/>
          <w:szCs w:val="22"/>
        </w:rPr>
        <w:t>rendelkeznek.</w:t>
      </w:r>
    </w:p>
    <w:p w:rsidR="00534570" w:rsidRDefault="00534570" w:rsidP="00F04715">
      <w:pPr>
        <w:pStyle w:val="Szvegtrzsbehzssal"/>
        <w:tabs>
          <w:tab w:val="left" w:pos="142"/>
        </w:tabs>
        <w:spacing w:after="120" w:line="276" w:lineRule="auto"/>
        <w:ind w:left="502"/>
        <w:rPr>
          <w:rFonts w:ascii="Calibri" w:hAnsi="Calibri"/>
          <w:sz w:val="22"/>
          <w:szCs w:val="22"/>
        </w:rPr>
      </w:pPr>
    </w:p>
    <w:p w:rsidR="00534570" w:rsidRPr="000E2B53" w:rsidRDefault="00534570" w:rsidP="000E2B53">
      <w:pPr>
        <w:pStyle w:val="Szvegtrzsbehzssal"/>
        <w:numPr>
          <w:ilvl w:val="0"/>
          <w:numId w:val="6"/>
        </w:numPr>
        <w:tabs>
          <w:tab w:val="left" w:pos="426"/>
        </w:tabs>
        <w:spacing w:after="120" w:line="276" w:lineRule="auto"/>
        <w:ind w:left="426" w:hanging="284"/>
        <w:rPr>
          <w:rFonts w:ascii="Calibri" w:hAnsi="Calibri"/>
          <w:b/>
          <w:sz w:val="22"/>
          <w:szCs w:val="22"/>
        </w:rPr>
      </w:pPr>
      <w:r w:rsidRPr="000E2B53">
        <w:rPr>
          <w:rFonts w:ascii="Calibri" w:hAnsi="Calibri"/>
          <w:b/>
          <w:sz w:val="22"/>
          <w:szCs w:val="22"/>
        </w:rPr>
        <w:t>Mezőgazdasági területek (</w:t>
      </w:r>
      <w:proofErr w:type="spellStart"/>
      <w:r w:rsidRPr="000E2B53">
        <w:rPr>
          <w:rFonts w:ascii="Calibri" w:hAnsi="Calibri"/>
          <w:b/>
          <w:sz w:val="22"/>
          <w:szCs w:val="22"/>
        </w:rPr>
        <w:t>Má</w:t>
      </w:r>
      <w:proofErr w:type="spellEnd"/>
      <w:r w:rsidRPr="000E2B53">
        <w:rPr>
          <w:rFonts w:ascii="Calibri" w:hAnsi="Calibri"/>
          <w:b/>
          <w:sz w:val="22"/>
          <w:szCs w:val="22"/>
        </w:rPr>
        <w:t>, Mk)</w:t>
      </w:r>
    </w:p>
    <w:p w:rsidR="00534570" w:rsidRDefault="00534570" w:rsidP="002679A5">
      <w:pPr>
        <w:pStyle w:val="Szvegtrzsbehzssal"/>
        <w:tabs>
          <w:tab w:val="left" w:pos="142"/>
        </w:tabs>
        <w:spacing w:after="120" w:line="276" w:lineRule="auto"/>
        <w:ind w:left="142"/>
        <w:rPr>
          <w:rFonts w:ascii="Calibri" w:hAnsi="Calibri"/>
          <w:sz w:val="22"/>
          <w:szCs w:val="22"/>
        </w:rPr>
      </w:pPr>
      <w:r w:rsidRPr="003A4E12">
        <w:rPr>
          <w:rFonts w:ascii="Calibri" w:hAnsi="Calibri"/>
          <w:sz w:val="22"/>
          <w:szCs w:val="22"/>
        </w:rPr>
        <w:t xml:space="preserve">A külterületi tájszerkezetre a mezőgazdaság dominanciája jellemző. A </w:t>
      </w:r>
      <w:r>
        <w:rPr>
          <w:rFonts w:ascii="Calibri" w:hAnsi="Calibri"/>
          <w:sz w:val="22"/>
          <w:szCs w:val="22"/>
        </w:rPr>
        <w:t>települést</w:t>
      </w:r>
      <w:r w:rsidRPr="003A4E12">
        <w:rPr>
          <w:rFonts w:ascii="Calibri" w:hAnsi="Calibri"/>
          <w:sz w:val="22"/>
          <w:szCs w:val="22"/>
        </w:rPr>
        <w:t xml:space="preserve"> nagykiterjedésű szántóföldek övezik, amelyek jelentős része kiváló, </w:t>
      </w:r>
      <w:r>
        <w:rPr>
          <w:rFonts w:ascii="Calibri" w:hAnsi="Calibri"/>
          <w:sz w:val="22"/>
          <w:szCs w:val="22"/>
        </w:rPr>
        <w:t xml:space="preserve">vagy jó termőhelyi adottságú.  </w:t>
      </w:r>
      <w:r w:rsidRPr="003A4E12">
        <w:rPr>
          <w:rFonts w:ascii="Calibri" w:hAnsi="Calibri"/>
          <w:sz w:val="22"/>
          <w:szCs w:val="22"/>
        </w:rPr>
        <w:t xml:space="preserve">A rét- és legelőterületek kisebb hányaddal jelennek meg. Helyüket, kiterjedésüket elsődlegesen a domborzati viszonyok határozzák meg, elsősorban a vízfolyás-völgyeket kísérik. Értékes ökoszisztémák hordozói. </w:t>
      </w:r>
    </w:p>
    <w:p w:rsidR="00534570" w:rsidRDefault="00534570" w:rsidP="002679A5">
      <w:pPr>
        <w:pStyle w:val="Szvegtrzsbehzssal"/>
        <w:tabs>
          <w:tab w:val="left" w:pos="142"/>
        </w:tabs>
        <w:spacing w:after="120" w:line="276" w:lineRule="auto"/>
        <w:ind w:left="142"/>
        <w:rPr>
          <w:rFonts w:ascii="Calibri" w:hAnsi="Calibri"/>
          <w:sz w:val="22"/>
          <w:szCs w:val="22"/>
        </w:rPr>
      </w:pPr>
      <w:r w:rsidRPr="002F52A0">
        <w:rPr>
          <w:rFonts w:ascii="Calibri" w:hAnsi="Calibri"/>
          <w:sz w:val="22"/>
          <w:szCs w:val="22"/>
        </w:rPr>
        <w:t>A</w:t>
      </w:r>
      <w:r>
        <w:rPr>
          <w:rFonts w:ascii="Calibri" w:hAnsi="Calibri"/>
          <w:sz w:val="22"/>
          <w:szCs w:val="22"/>
        </w:rPr>
        <w:t>z általános</w:t>
      </w:r>
      <w:r w:rsidRPr="002F52A0">
        <w:rPr>
          <w:rFonts w:ascii="Calibri" w:hAnsi="Calibri"/>
          <w:sz w:val="22"/>
          <w:szCs w:val="22"/>
        </w:rPr>
        <w:t xml:space="preserve"> mezőgazdasági </w:t>
      </w:r>
      <w:r>
        <w:rPr>
          <w:rFonts w:ascii="Calibri" w:hAnsi="Calibri"/>
          <w:sz w:val="22"/>
          <w:szCs w:val="22"/>
        </w:rPr>
        <w:t>(</w:t>
      </w:r>
      <w:proofErr w:type="spellStart"/>
      <w:r w:rsidRPr="00B22871">
        <w:rPr>
          <w:rFonts w:ascii="Calibri" w:hAnsi="Calibri"/>
          <w:b/>
          <w:sz w:val="22"/>
          <w:szCs w:val="22"/>
        </w:rPr>
        <w:t>Má</w:t>
      </w:r>
      <w:proofErr w:type="spellEnd"/>
      <w:r>
        <w:rPr>
          <w:rFonts w:ascii="Calibri" w:hAnsi="Calibri"/>
          <w:sz w:val="22"/>
          <w:szCs w:val="22"/>
        </w:rPr>
        <w:t xml:space="preserve">) </w:t>
      </w:r>
      <w:r w:rsidRPr="002F52A0">
        <w:rPr>
          <w:rFonts w:ascii="Calibri" w:hAnsi="Calibri"/>
          <w:sz w:val="22"/>
          <w:szCs w:val="22"/>
        </w:rPr>
        <w:t xml:space="preserve">területekhez tartoznak azok a </w:t>
      </w:r>
      <w:r>
        <w:rPr>
          <w:rFonts w:ascii="Calibri" w:hAnsi="Calibri"/>
          <w:sz w:val="22"/>
          <w:szCs w:val="22"/>
        </w:rPr>
        <w:t xml:space="preserve">jelenleg jellemzően szántóföldi </w:t>
      </w:r>
      <w:r w:rsidRPr="002F52A0">
        <w:rPr>
          <w:rFonts w:ascii="Calibri" w:hAnsi="Calibri"/>
          <w:sz w:val="22"/>
          <w:szCs w:val="22"/>
        </w:rPr>
        <w:t>növénytermesztéssel hasznosított területek, melyek</w:t>
      </w:r>
      <w:r>
        <w:rPr>
          <w:rFonts w:ascii="Calibri" w:hAnsi="Calibri"/>
          <w:sz w:val="22"/>
          <w:szCs w:val="22"/>
        </w:rPr>
        <w:t xml:space="preserve"> kedvezőnek mondható termőhelyi </w:t>
      </w:r>
      <w:r w:rsidRPr="002F52A0">
        <w:rPr>
          <w:rFonts w:ascii="Calibri" w:hAnsi="Calibri"/>
          <w:sz w:val="22"/>
          <w:szCs w:val="22"/>
        </w:rPr>
        <w:t>adottságokkal rendelkeznek, valamint művelési águk szántó, vagy rét</w:t>
      </w:r>
      <w:r>
        <w:rPr>
          <w:rFonts w:ascii="Calibri" w:hAnsi="Calibri"/>
          <w:sz w:val="22"/>
          <w:szCs w:val="22"/>
        </w:rPr>
        <w:t>, legelő</w:t>
      </w:r>
      <w:r w:rsidRPr="002F52A0">
        <w:rPr>
          <w:rFonts w:ascii="Calibri" w:hAnsi="Calibri"/>
          <w:sz w:val="22"/>
          <w:szCs w:val="22"/>
        </w:rPr>
        <w:t>.</w:t>
      </w:r>
    </w:p>
    <w:p w:rsidR="00534570" w:rsidRDefault="00534570" w:rsidP="002679A5">
      <w:pPr>
        <w:pStyle w:val="Szvegtrzsbehzssal"/>
        <w:tabs>
          <w:tab w:val="left" w:pos="142"/>
        </w:tabs>
        <w:spacing w:after="120" w:line="276" w:lineRule="auto"/>
        <w:ind w:left="142"/>
        <w:rPr>
          <w:rFonts w:ascii="Calibri" w:hAnsi="Calibri"/>
          <w:sz w:val="22"/>
          <w:szCs w:val="22"/>
        </w:rPr>
      </w:pPr>
      <w:r>
        <w:rPr>
          <w:rFonts w:ascii="Calibri" w:hAnsi="Calibri"/>
          <w:sz w:val="22"/>
          <w:szCs w:val="22"/>
        </w:rPr>
        <w:t>Építési szempontból nem beépíthető, illetve beépíthető területeket</w:t>
      </w:r>
      <w:r w:rsidRPr="00F44A18">
        <w:rPr>
          <w:rFonts w:ascii="Calibri" w:hAnsi="Calibri"/>
          <w:sz w:val="22"/>
          <w:szCs w:val="22"/>
        </w:rPr>
        <w:t xml:space="preserve"> tartalmaz a ter</w:t>
      </w:r>
      <w:r>
        <w:rPr>
          <w:rFonts w:ascii="Calibri" w:hAnsi="Calibri"/>
          <w:sz w:val="22"/>
          <w:szCs w:val="22"/>
        </w:rPr>
        <w:t>v.</w:t>
      </w:r>
    </w:p>
    <w:p w:rsidR="00534570" w:rsidRPr="00F44A18" w:rsidRDefault="00534570" w:rsidP="000E6A97">
      <w:pPr>
        <w:pStyle w:val="Szvegtrzsbehzssal"/>
        <w:tabs>
          <w:tab w:val="left" w:pos="851"/>
        </w:tabs>
        <w:spacing w:after="120" w:line="276" w:lineRule="auto"/>
        <w:ind w:left="142"/>
        <w:rPr>
          <w:rFonts w:ascii="Calibri" w:hAnsi="Calibri"/>
          <w:sz w:val="22"/>
          <w:szCs w:val="22"/>
        </w:rPr>
      </w:pPr>
      <w:r>
        <w:rPr>
          <w:rFonts w:ascii="Calibri" w:hAnsi="Calibri"/>
          <w:sz w:val="22"/>
          <w:szCs w:val="22"/>
        </w:rPr>
        <w:lastRenderedPageBreak/>
        <w:t>Az általános mezőgazdasági terület övezetei:</w:t>
      </w:r>
    </w:p>
    <w:p w:rsidR="00534570" w:rsidRDefault="00534570" w:rsidP="004D5413">
      <w:pPr>
        <w:pStyle w:val="Szvegtrzsbehzssal"/>
        <w:tabs>
          <w:tab w:val="left" w:pos="851"/>
        </w:tabs>
        <w:spacing w:after="120" w:line="276" w:lineRule="auto"/>
        <w:ind w:left="851" w:hanging="425"/>
        <w:rPr>
          <w:rFonts w:ascii="Calibri" w:hAnsi="Calibri"/>
          <w:sz w:val="22"/>
          <w:szCs w:val="22"/>
        </w:rPr>
      </w:pPr>
      <w:r w:rsidRPr="00F44A18">
        <w:rPr>
          <w:rFonts w:ascii="Calibri" w:hAnsi="Calibri"/>
          <w:b/>
          <w:sz w:val="22"/>
          <w:szCs w:val="22"/>
        </w:rPr>
        <w:t>da)</w:t>
      </w:r>
      <w:r w:rsidRPr="00F44A18">
        <w:rPr>
          <w:rFonts w:ascii="Calibri" w:hAnsi="Calibri"/>
          <w:sz w:val="22"/>
          <w:szCs w:val="22"/>
        </w:rPr>
        <w:tab/>
      </w:r>
      <w:r w:rsidRPr="00783A50">
        <w:rPr>
          <w:rFonts w:ascii="Calibri" w:hAnsi="Calibri"/>
          <w:b/>
          <w:sz w:val="22"/>
          <w:szCs w:val="22"/>
        </w:rPr>
        <w:t>Má-0</w:t>
      </w:r>
      <w:r w:rsidRPr="00F44A18">
        <w:rPr>
          <w:rFonts w:ascii="Calibri" w:hAnsi="Calibri"/>
          <w:sz w:val="22"/>
          <w:szCs w:val="22"/>
        </w:rPr>
        <w:t xml:space="preserve"> jelű </w:t>
      </w:r>
      <w:r w:rsidRPr="007B1F3B">
        <w:rPr>
          <w:rFonts w:ascii="Calibri" w:hAnsi="Calibri"/>
          <w:sz w:val="22"/>
          <w:szCs w:val="22"/>
        </w:rPr>
        <w:t>nem beépíthető</w:t>
      </w:r>
      <w:r w:rsidRPr="00F44A18">
        <w:rPr>
          <w:rFonts w:ascii="Calibri" w:hAnsi="Calibri"/>
          <w:sz w:val="22"/>
          <w:szCs w:val="22"/>
        </w:rPr>
        <w:t xml:space="preserve"> mezőgazdasági terület</w:t>
      </w:r>
      <w:r>
        <w:rPr>
          <w:rFonts w:ascii="Calibri" w:hAnsi="Calibri"/>
          <w:sz w:val="22"/>
          <w:szCs w:val="22"/>
        </w:rPr>
        <w:t xml:space="preserve">et, </w:t>
      </w:r>
      <w:r w:rsidRPr="00F44A18">
        <w:rPr>
          <w:rFonts w:ascii="Calibri" w:hAnsi="Calibri"/>
          <w:sz w:val="22"/>
          <w:szCs w:val="22"/>
        </w:rPr>
        <w:t>ahol az alapfunkció mellett a környezet</w:t>
      </w:r>
      <w:r>
        <w:rPr>
          <w:rFonts w:ascii="Calibri" w:hAnsi="Calibri"/>
          <w:sz w:val="22"/>
          <w:szCs w:val="22"/>
        </w:rPr>
        <w:t>i</w:t>
      </w:r>
      <w:r w:rsidRPr="00F44A18">
        <w:rPr>
          <w:rFonts w:ascii="Calibri" w:hAnsi="Calibri"/>
          <w:sz w:val="22"/>
          <w:szCs w:val="22"/>
        </w:rPr>
        <w:t>-, tájvédelem</w:t>
      </w:r>
      <w:r>
        <w:rPr>
          <w:rFonts w:ascii="Calibri" w:hAnsi="Calibri"/>
          <w:sz w:val="22"/>
          <w:szCs w:val="22"/>
        </w:rPr>
        <w:t>i vagy ökológiai érdek</w:t>
      </w:r>
      <w:r w:rsidRPr="00F44A18">
        <w:rPr>
          <w:rFonts w:ascii="Calibri" w:hAnsi="Calibri"/>
          <w:sz w:val="22"/>
          <w:szCs w:val="22"/>
        </w:rPr>
        <w:t xml:space="preserve"> </w:t>
      </w:r>
      <w:r>
        <w:rPr>
          <w:rFonts w:ascii="Calibri" w:hAnsi="Calibri"/>
          <w:sz w:val="22"/>
          <w:szCs w:val="22"/>
        </w:rPr>
        <w:t>jelentős, ezért épület elhelyezésre nincs lehetőség.</w:t>
      </w:r>
    </w:p>
    <w:p w:rsidR="00534570" w:rsidRPr="00F44A18" w:rsidRDefault="00534570" w:rsidP="000E6A97">
      <w:pPr>
        <w:pStyle w:val="Szvegtrzsbehzssal"/>
        <w:tabs>
          <w:tab w:val="left" w:pos="851"/>
        </w:tabs>
        <w:spacing w:after="60" w:line="276" w:lineRule="auto"/>
        <w:ind w:left="850" w:hanging="425"/>
        <w:rPr>
          <w:rFonts w:ascii="Calibri" w:hAnsi="Calibri"/>
          <w:sz w:val="22"/>
          <w:szCs w:val="22"/>
        </w:rPr>
      </w:pPr>
      <w:r w:rsidRPr="00F44A18">
        <w:rPr>
          <w:rFonts w:ascii="Calibri" w:hAnsi="Calibri"/>
          <w:b/>
          <w:sz w:val="22"/>
          <w:szCs w:val="22"/>
        </w:rPr>
        <w:t>db)</w:t>
      </w:r>
      <w:r w:rsidRPr="00F44A18">
        <w:rPr>
          <w:rFonts w:ascii="Calibri" w:hAnsi="Calibri"/>
          <w:sz w:val="22"/>
          <w:szCs w:val="22"/>
        </w:rPr>
        <w:tab/>
      </w:r>
      <w:r w:rsidRPr="00783A50">
        <w:rPr>
          <w:rFonts w:ascii="Calibri" w:hAnsi="Calibri"/>
          <w:b/>
          <w:sz w:val="22"/>
          <w:szCs w:val="22"/>
        </w:rPr>
        <w:t>Má-1</w:t>
      </w:r>
      <w:r w:rsidRPr="00F44A18">
        <w:rPr>
          <w:rFonts w:ascii="Calibri" w:hAnsi="Calibri"/>
          <w:sz w:val="22"/>
          <w:szCs w:val="22"/>
        </w:rPr>
        <w:t xml:space="preserve"> jelű </w:t>
      </w:r>
      <w:r w:rsidRPr="007B1F3B">
        <w:rPr>
          <w:rFonts w:ascii="Calibri" w:hAnsi="Calibri"/>
          <w:sz w:val="22"/>
          <w:szCs w:val="22"/>
        </w:rPr>
        <w:t>általános</w:t>
      </w:r>
      <w:r w:rsidRPr="00F44A18">
        <w:rPr>
          <w:rFonts w:ascii="Calibri" w:hAnsi="Calibri"/>
          <w:sz w:val="22"/>
          <w:szCs w:val="22"/>
        </w:rPr>
        <w:t xml:space="preserve"> </w:t>
      </w:r>
      <w:r>
        <w:rPr>
          <w:rFonts w:ascii="Calibri" w:hAnsi="Calibri"/>
          <w:sz w:val="22"/>
          <w:szCs w:val="22"/>
        </w:rPr>
        <w:t xml:space="preserve">– jellemzően szántó gyep, rét, legelő művelési ágú - </w:t>
      </w:r>
      <w:r w:rsidRPr="00F44A18">
        <w:rPr>
          <w:rFonts w:ascii="Calibri" w:hAnsi="Calibri"/>
          <w:sz w:val="22"/>
          <w:szCs w:val="22"/>
        </w:rPr>
        <w:t xml:space="preserve">mezőgazdasági </w:t>
      </w:r>
      <w:proofErr w:type="gramStart"/>
      <w:r w:rsidRPr="00F44A18">
        <w:rPr>
          <w:rFonts w:ascii="Calibri" w:hAnsi="Calibri"/>
          <w:sz w:val="22"/>
          <w:szCs w:val="22"/>
        </w:rPr>
        <w:t>terület</w:t>
      </w:r>
      <w:r>
        <w:rPr>
          <w:rFonts w:ascii="Calibri" w:hAnsi="Calibri"/>
          <w:sz w:val="22"/>
          <w:szCs w:val="22"/>
        </w:rPr>
        <w:t>et</w:t>
      </w:r>
      <w:proofErr w:type="gramEnd"/>
      <w:r>
        <w:rPr>
          <w:rFonts w:ascii="Calibri" w:hAnsi="Calibri"/>
          <w:sz w:val="22"/>
          <w:szCs w:val="22"/>
        </w:rPr>
        <w:t xml:space="preserve"> ahol</w:t>
      </w:r>
      <w:r w:rsidRPr="00F44A18">
        <w:rPr>
          <w:rFonts w:ascii="Calibri" w:hAnsi="Calibri"/>
          <w:sz w:val="22"/>
          <w:szCs w:val="22"/>
        </w:rPr>
        <w:t xml:space="preserve"> az alapfunkciót nem korlátozza környezet</w:t>
      </w:r>
      <w:r>
        <w:rPr>
          <w:rFonts w:ascii="Calibri" w:hAnsi="Calibri"/>
          <w:sz w:val="22"/>
          <w:szCs w:val="22"/>
        </w:rPr>
        <w:t>i</w:t>
      </w:r>
      <w:r w:rsidRPr="00F44A18">
        <w:rPr>
          <w:rFonts w:ascii="Calibri" w:hAnsi="Calibri"/>
          <w:sz w:val="22"/>
          <w:szCs w:val="22"/>
        </w:rPr>
        <w:t>- tájvédelem</w:t>
      </w:r>
      <w:r>
        <w:rPr>
          <w:rFonts w:ascii="Calibri" w:hAnsi="Calibri"/>
          <w:sz w:val="22"/>
          <w:szCs w:val="22"/>
        </w:rPr>
        <w:t>i vagy ökológiai érdek,</w:t>
      </w:r>
    </w:p>
    <w:p w:rsidR="00534570" w:rsidRDefault="00534570" w:rsidP="002679A5">
      <w:pPr>
        <w:pStyle w:val="Szvegtrzsbehzssal"/>
        <w:tabs>
          <w:tab w:val="left" w:pos="851"/>
        </w:tabs>
        <w:spacing w:after="120" w:line="276" w:lineRule="auto"/>
        <w:ind w:left="851" w:hanging="425"/>
        <w:rPr>
          <w:rFonts w:ascii="Calibri" w:hAnsi="Calibri"/>
          <w:sz w:val="22"/>
          <w:szCs w:val="22"/>
        </w:rPr>
      </w:pPr>
      <w:r w:rsidRPr="00F44A18">
        <w:rPr>
          <w:rFonts w:ascii="Calibri" w:hAnsi="Calibri"/>
          <w:b/>
          <w:sz w:val="22"/>
          <w:szCs w:val="22"/>
        </w:rPr>
        <w:t>d</w:t>
      </w:r>
      <w:r>
        <w:rPr>
          <w:rFonts w:ascii="Calibri" w:hAnsi="Calibri"/>
          <w:b/>
          <w:sz w:val="22"/>
          <w:szCs w:val="22"/>
        </w:rPr>
        <w:t>c</w:t>
      </w:r>
      <w:r w:rsidRPr="00F44A18">
        <w:rPr>
          <w:rFonts w:ascii="Calibri" w:hAnsi="Calibri"/>
          <w:b/>
          <w:sz w:val="22"/>
          <w:szCs w:val="22"/>
        </w:rPr>
        <w:t>)</w:t>
      </w:r>
      <w:r w:rsidRPr="00F44A18">
        <w:rPr>
          <w:rFonts w:ascii="Calibri" w:hAnsi="Calibri"/>
          <w:sz w:val="22"/>
          <w:szCs w:val="22"/>
        </w:rPr>
        <w:tab/>
      </w:r>
      <w:r w:rsidRPr="00783A50">
        <w:rPr>
          <w:rFonts w:ascii="Calibri" w:hAnsi="Calibri"/>
          <w:b/>
          <w:sz w:val="22"/>
          <w:szCs w:val="22"/>
        </w:rPr>
        <w:t>Má-2</w:t>
      </w:r>
      <w:r w:rsidRPr="00F44A18">
        <w:rPr>
          <w:rFonts w:ascii="Calibri" w:hAnsi="Calibri"/>
          <w:sz w:val="22"/>
          <w:szCs w:val="22"/>
        </w:rPr>
        <w:t xml:space="preserve"> jelű </w:t>
      </w:r>
      <w:r w:rsidRPr="007B1F3B">
        <w:rPr>
          <w:rFonts w:ascii="Calibri" w:hAnsi="Calibri"/>
          <w:sz w:val="22"/>
          <w:szCs w:val="22"/>
        </w:rPr>
        <w:t>korlátozott használatú</w:t>
      </w:r>
      <w:r w:rsidRPr="00F44A18">
        <w:rPr>
          <w:rFonts w:ascii="Calibri" w:hAnsi="Calibri"/>
          <w:sz w:val="22"/>
          <w:szCs w:val="22"/>
        </w:rPr>
        <w:t xml:space="preserve"> </w:t>
      </w:r>
      <w:r>
        <w:rPr>
          <w:rFonts w:ascii="Calibri" w:hAnsi="Calibri"/>
          <w:sz w:val="22"/>
          <w:szCs w:val="22"/>
        </w:rPr>
        <w:t xml:space="preserve">- gyep, rét, legelő művelési ágú - </w:t>
      </w:r>
      <w:r w:rsidRPr="00F44A18">
        <w:rPr>
          <w:rFonts w:ascii="Calibri" w:hAnsi="Calibri"/>
          <w:sz w:val="22"/>
          <w:szCs w:val="22"/>
        </w:rPr>
        <w:t xml:space="preserve">általános mezőgazdasági </w:t>
      </w:r>
    </w:p>
    <w:p w:rsidR="00534570" w:rsidRPr="00B22871" w:rsidRDefault="00534570" w:rsidP="000E6A97">
      <w:pPr>
        <w:pStyle w:val="Szvegtrzsbehzssal"/>
        <w:tabs>
          <w:tab w:val="left" w:pos="142"/>
        </w:tabs>
        <w:spacing w:after="120" w:line="276" w:lineRule="auto"/>
        <w:ind w:left="142"/>
        <w:rPr>
          <w:rFonts w:ascii="Calibri" w:hAnsi="Calibri"/>
          <w:sz w:val="22"/>
          <w:szCs w:val="22"/>
        </w:rPr>
      </w:pPr>
      <w:r w:rsidRPr="00B22871">
        <w:rPr>
          <w:rFonts w:ascii="Calibri" w:hAnsi="Calibri"/>
          <w:sz w:val="22"/>
          <w:szCs w:val="22"/>
        </w:rPr>
        <w:t>A kertes mezőgazdasági (</w:t>
      </w:r>
      <w:r w:rsidRPr="00B22871">
        <w:rPr>
          <w:rFonts w:ascii="Calibri" w:hAnsi="Calibri"/>
          <w:b/>
          <w:sz w:val="22"/>
          <w:szCs w:val="22"/>
        </w:rPr>
        <w:t>Mk</w:t>
      </w:r>
      <w:r w:rsidRPr="00B22871">
        <w:rPr>
          <w:rFonts w:ascii="Calibri" w:hAnsi="Calibri"/>
          <w:sz w:val="22"/>
          <w:szCs w:val="22"/>
        </w:rPr>
        <w:t>) területbe tartoznak a</w:t>
      </w:r>
      <w:r>
        <w:rPr>
          <w:rFonts w:ascii="Calibri" w:hAnsi="Calibri"/>
          <w:sz w:val="22"/>
          <w:szCs w:val="22"/>
        </w:rPr>
        <w:t xml:space="preserve"> családi gazdaság méretű</w:t>
      </w:r>
      <w:r w:rsidRPr="00B22871">
        <w:rPr>
          <w:rFonts w:ascii="Calibri" w:hAnsi="Calibri"/>
          <w:sz w:val="22"/>
          <w:szCs w:val="22"/>
        </w:rPr>
        <w:t xml:space="preserve"> gyümölcsösök, szőlőterületek, ahol prioritást </w:t>
      </w:r>
      <w:r>
        <w:rPr>
          <w:rFonts w:ascii="Calibri" w:hAnsi="Calibri"/>
          <w:sz w:val="22"/>
          <w:szCs w:val="22"/>
        </w:rPr>
        <w:t xml:space="preserve">élvez a művelési ág megtartása </w:t>
      </w:r>
      <w:r w:rsidRPr="00B22871">
        <w:rPr>
          <w:rFonts w:ascii="Calibri" w:hAnsi="Calibri"/>
          <w:sz w:val="22"/>
          <w:szCs w:val="22"/>
        </w:rPr>
        <w:t>valamint a tájképet nem zavaró pincék, épületek építésének lehetővé tétele.</w:t>
      </w:r>
    </w:p>
    <w:p w:rsidR="00534570" w:rsidRPr="00494BFE" w:rsidRDefault="00534570" w:rsidP="00B90A07">
      <w:pPr>
        <w:pStyle w:val="Szvegtrzsbehzssal"/>
        <w:tabs>
          <w:tab w:val="left" w:pos="142"/>
        </w:tabs>
        <w:spacing w:line="276" w:lineRule="auto"/>
        <w:ind w:left="142"/>
        <w:rPr>
          <w:rFonts w:ascii="Calibri" w:hAnsi="Calibri"/>
          <w:sz w:val="22"/>
          <w:szCs w:val="22"/>
        </w:rPr>
      </w:pPr>
    </w:p>
    <w:p w:rsidR="00534570" w:rsidRPr="00E82480" w:rsidRDefault="00534570" w:rsidP="00F86634">
      <w:pPr>
        <w:pStyle w:val="Szvegtrzsbehzssal"/>
        <w:numPr>
          <w:ilvl w:val="0"/>
          <w:numId w:val="6"/>
        </w:numPr>
        <w:tabs>
          <w:tab w:val="left" w:pos="426"/>
        </w:tabs>
        <w:spacing w:after="120" w:line="276" w:lineRule="auto"/>
        <w:ind w:left="426" w:hanging="284"/>
        <w:rPr>
          <w:rFonts w:ascii="Calibri" w:hAnsi="Calibri"/>
          <w:b/>
          <w:sz w:val="22"/>
          <w:szCs w:val="22"/>
        </w:rPr>
      </w:pPr>
      <w:r w:rsidRPr="00E82480">
        <w:rPr>
          <w:rFonts w:ascii="Calibri" w:hAnsi="Calibri"/>
          <w:b/>
          <w:sz w:val="22"/>
          <w:szCs w:val="22"/>
        </w:rPr>
        <w:t>Vízgazdálkodási területek (V)</w:t>
      </w:r>
    </w:p>
    <w:p w:rsidR="00534570" w:rsidRDefault="00534570" w:rsidP="002679A5">
      <w:pPr>
        <w:pStyle w:val="Szvegtrzsbehzssal"/>
        <w:tabs>
          <w:tab w:val="left" w:pos="142"/>
        </w:tabs>
        <w:spacing w:after="120" w:line="276" w:lineRule="auto"/>
        <w:ind w:left="142"/>
        <w:rPr>
          <w:rFonts w:ascii="Calibri" w:hAnsi="Calibri"/>
          <w:sz w:val="22"/>
          <w:szCs w:val="22"/>
        </w:rPr>
      </w:pPr>
      <w:r>
        <w:rPr>
          <w:rFonts w:ascii="Calibri" w:hAnsi="Calibri"/>
          <w:sz w:val="22"/>
          <w:szCs w:val="22"/>
        </w:rPr>
        <w:t>B</w:t>
      </w:r>
      <w:r w:rsidR="00D63E07">
        <w:rPr>
          <w:rFonts w:ascii="Calibri" w:hAnsi="Calibri"/>
          <w:sz w:val="22"/>
          <w:szCs w:val="22"/>
        </w:rPr>
        <w:t>aracs</w:t>
      </w:r>
      <w:r>
        <w:rPr>
          <w:rFonts w:ascii="Calibri" w:hAnsi="Calibri"/>
          <w:sz w:val="22"/>
          <w:szCs w:val="22"/>
        </w:rPr>
        <w:t xml:space="preserve"> község</w:t>
      </w:r>
      <w:r w:rsidRPr="0015472B">
        <w:rPr>
          <w:rFonts w:ascii="Calibri" w:hAnsi="Calibri"/>
          <w:sz w:val="22"/>
          <w:szCs w:val="22"/>
        </w:rPr>
        <w:t xml:space="preserve"> közigazgatási területének jelentő</w:t>
      </w:r>
      <w:r>
        <w:rPr>
          <w:rFonts w:ascii="Calibri" w:hAnsi="Calibri"/>
          <w:sz w:val="22"/>
          <w:szCs w:val="22"/>
        </w:rPr>
        <w:t xml:space="preserve">s vízgyűjtője és főbefogadója </w:t>
      </w:r>
      <w:r w:rsidRPr="002679A5">
        <w:rPr>
          <w:rFonts w:ascii="Calibri" w:hAnsi="Calibri"/>
          <w:sz w:val="22"/>
          <w:szCs w:val="22"/>
        </w:rPr>
        <w:t xml:space="preserve">a településen </w:t>
      </w:r>
      <w:r>
        <w:rPr>
          <w:rFonts w:ascii="Calibri" w:hAnsi="Calibri"/>
          <w:sz w:val="22"/>
          <w:szCs w:val="22"/>
        </w:rPr>
        <w:t>észak-déli irányban áthaladó Nagyvenyim-</w:t>
      </w:r>
      <w:r w:rsidRPr="002679A5">
        <w:rPr>
          <w:rFonts w:ascii="Calibri" w:hAnsi="Calibri"/>
          <w:sz w:val="22"/>
          <w:szCs w:val="22"/>
        </w:rPr>
        <w:t xml:space="preserve">Baracsi ér, </w:t>
      </w:r>
      <w:r>
        <w:rPr>
          <w:rFonts w:ascii="Calibri" w:hAnsi="Calibri"/>
          <w:sz w:val="22"/>
          <w:szCs w:val="22"/>
        </w:rPr>
        <w:t xml:space="preserve">és a </w:t>
      </w:r>
      <w:proofErr w:type="spellStart"/>
      <w:r>
        <w:rPr>
          <w:rFonts w:ascii="Calibri" w:hAnsi="Calibri"/>
          <w:sz w:val="22"/>
          <w:szCs w:val="22"/>
        </w:rPr>
        <w:t>Kokasdi</w:t>
      </w:r>
      <w:proofErr w:type="spellEnd"/>
      <w:r>
        <w:rPr>
          <w:rFonts w:ascii="Calibri" w:hAnsi="Calibri"/>
          <w:sz w:val="22"/>
          <w:szCs w:val="22"/>
        </w:rPr>
        <w:t>-ér</w:t>
      </w:r>
      <w:r w:rsidRPr="002679A5">
        <w:rPr>
          <w:rFonts w:ascii="Calibri" w:hAnsi="Calibri"/>
          <w:sz w:val="22"/>
          <w:szCs w:val="22"/>
        </w:rPr>
        <w:t>, illetve ezeken keresztül a Duna.</w:t>
      </w:r>
    </w:p>
    <w:p w:rsidR="00534570" w:rsidRPr="00E82480" w:rsidRDefault="00534570" w:rsidP="00B90A07">
      <w:pPr>
        <w:pStyle w:val="Szvegtrzsbehzssal"/>
        <w:tabs>
          <w:tab w:val="left" w:pos="851"/>
        </w:tabs>
        <w:spacing w:line="276" w:lineRule="auto"/>
        <w:ind w:left="850" w:hanging="425"/>
        <w:rPr>
          <w:rFonts w:ascii="Calibri" w:hAnsi="Calibri"/>
          <w:sz w:val="22"/>
          <w:szCs w:val="22"/>
        </w:rPr>
      </w:pPr>
    </w:p>
    <w:p w:rsidR="00534570" w:rsidRPr="00E82480" w:rsidRDefault="00534570" w:rsidP="00E82480">
      <w:pPr>
        <w:pStyle w:val="Szvegtrzsbehzssal"/>
        <w:numPr>
          <w:ilvl w:val="0"/>
          <w:numId w:val="6"/>
        </w:numPr>
        <w:tabs>
          <w:tab w:val="left" w:pos="426"/>
        </w:tabs>
        <w:spacing w:after="120" w:line="276" w:lineRule="auto"/>
        <w:ind w:left="426" w:hanging="284"/>
        <w:rPr>
          <w:rFonts w:ascii="Calibri" w:hAnsi="Calibri"/>
          <w:b/>
          <w:sz w:val="22"/>
          <w:szCs w:val="22"/>
        </w:rPr>
      </w:pPr>
      <w:r>
        <w:rPr>
          <w:rFonts w:ascii="Calibri" w:hAnsi="Calibri"/>
          <w:b/>
          <w:sz w:val="22"/>
          <w:szCs w:val="22"/>
        </w:rPr>
        <w:t>Természetközeli</w:t>
      </w:r>
      <w:r w:rsidRPr="00E82480">
        <w:rPr>
          <w:rFonts w:ascii="Calibri" w:hAnsi="Calibri"/>
          <w:b/>
          <w:sz w:val="22"/>
          <w:szCs w:val="22"/>
        </w:rPr>
        <w:t xml:space="preserve"> területek (</w:t>
      </w:r>
      <w:proofErr w:type="spellStart"/>
      <w:r>
        <w:rPr>
          <w:rFonts w:ascii="Calibri" w:hAnsi="Calibri"/>
          <w:b/>
          <w:sz w:val="22"/>
          <w:szCs w:val="22"/>
        </w:rPr>
        <w:t>Tk</w:t>
      </w:r>
      <w:proofErr w:type="spellEnd"/>
      <w:r w:rsidRPr="00E82480">
        <w:rPr>
          <w:rFonts w:ascii="Calibri" w:hAnsi="Calibri"/>
          <w:b/>
          <w:sz w:val="22"/>
          <w:szCs w:val="22"/>
        </w:rPr>
        <w:t>)</w:t>
      </w:r>
    </w:p>
    <w:p w:rsidR="00534570" w:rsidRDefault="00534570" w:rsidP="003A4DEB">
      <w:pPr>
        <w:pStyle w:val="Szvegtrzsbehzssal"/>
        <w:tabs>
          <w:tab w:val="left" w:pos="142"/>
        </w:tabs>
        <w:spacing w:line="276" w:lineRule="auto"/>
        <w:ind w:left="142"/>
        <w:rPr>
          <w:rFonts w:ascii="Calibri" w:hAnsi="Calibri"/>
          <w:sz w:val="22"/>
          <w:szCs w:val="22"/>
        </w:rPr>
      </w:pPr>
      <w:r w:rsidRPr="00E82480">
        <w:rPr>
          <w:rFonts w:ascii="Calibri" w:hAnsi="Calibri"/>
          <w:sz w:val="22"/>
          <w:szCs w:val="22"/>
        </w:rPr>
        <w:t>Az árokpartok</w:t>
      </w:r>
      <w:r>
        <w:rPr>
          <w:rFonts w:ascii="Calibri" w:hAnsi="Calibri"/>
          <w:sz w:val="22"/>
          <w:szCs w:val="22"/>
        </w:rPr>
        <w:t>, állóvizek</w:t>
      </w:r>
      <w:r w:rsidRPr="00E82480">
        <w:rPr>
          <w:rFonts w:ascii="Calibri" w:hAnsi="Calibri"/>
          <w:sz w:val="22"/>
          <w:szCs w:val="22"/>
        </w:rPr>
        <w:t xml:space="preserve"> menti vizenyősebb</w:t>
      </w:r>
      <w:r>
        <w:rPr>
          <w:rFonts w:ascii="Calibri" w:hAnsi="Calibri"/>
          <w:sz w:val="22"/>
          <w:szCs w:val="22"/>
        </w:rPr>
        <w:t xml:space="preserve"> területek, a mocsarak és nádasok területe természetközeli terület terület-felhasználásba kerültek besorolásra. A</w:t>
      </w:r>
      <w:r w:rsidRPr="00E82480">
        <w:rPr>
          <w:rFonts w:ascii="Calibri" w:hAnsi="Calibri"/>
          <w:sz w:val="22"/>
          <w:szCs w:val="22"/>
        </w:rPr>
        <w:t>z itt található értékes ökoszisztémák védelme érdeké</w:t>
      </w:r>
      <w:r>
        <w:rPr>
          <w:rFonts w:ascii="Calibri" w:hAnsi="Calibri"/>
          <w:sz w:val="22"/>
          <w:szCs w:val="22"/>
        </w:rPr>
        <w:t xml:space="preserve">ben területük távlatban is megőrzendő, ezért a </w:t>
      </w:r>
      <w:r w:rsidRPr="00E82480">
        <w:rPr>
          <w:rFonts w:ascii="Calibri" w:hAnsi="Calibri"/>
          <w:sz w:val="22"/>
          <w:szCs w:val="22"/>
        </w:rPr>
        <w:t>területen épület nem építhető</w:t>
      </w:r>
      <w:r>
        <w:rPr>
          <w:rFonts w:ascii="Calibri" w:hAnsi="Calibri"/>
          <w:sz w:val="22"/>
          <w:szCs w:val="22"/>
        </w:rPr>
        <w:t>.</w:t>
      </w:r>
    </w:p>
    <w:p w:rsidR="00534570" w:rsidRPr="00E82480" w:rsidRDefault="00534570" w:rsidP="00E82480">
      <w:pPr>
        <w:pStyle w:val="Szvegtrzsbehzssal"/>
        <w:tabs>
          <w:tab w:val="left" w:pos="142"/>
        </w:tabs>
        <w:spacing w:line="276" w:lineRule="auto"/>
        <w:ind w:left="142"/>
        <w:rPr>
          <w:rFonts w:ascii="Calibri" w:hAnsi="Calibri"/>
          <w:sz w:val="22"/>
          <w:szCs w:val="22"/>
        </w:rPr>
      </w:pPr>
    </w:p>
    <w:p w:rsidR="00534570" w:rsidRPr="00E82480" w:rsidRDefault="00534570" w:rsidP="00F86634">
      <w:pPr>
        <w:pStyle w:val="Szvegtrzsbehzssal"/>
        <w:numPr>
          <w:ilvl w:val="0"/>
          <w:numId w:val="6"/>
        </w:numPr>
        <w:tabs>
          <w:tab w:val="left" w:pos="426"/>
        </w:tabs>
        <w:spacing w:after="120" w:line="276" w:lineRule="auto"/>
        <w:ind w:left="426" w:hanging="284"/>
        <w:rPr>
          <w:rFonts w:ascii="Calibri" w:hAnsi="Calibri"/>
          <w:b/>
          <w:sz w:val="22"/>
          <w:szCs w:val="22"/>
        </w:rPr>
      </w:pPr>
      <w:r w:rsidRPr="00E82480">
        <w:rPr>
          <w:rFonts w:ascii="Calibri" w:hAnsi="Calibri"/>
          <w:b/>
          <w:sz w:val="22"/>
          <w:szCs w:val="22"/>
        </w:rPr>
        <w:t>Különleges beépítésre nem szánt területek (</w:t>
      </w:r>
      <w:proofErr w:type="spellStart"/>
      <w:r w:rsidRPr="00E82480">
        <w:rPr>
          <w:rFonts w:ascii="Calibri" w:hAnsi="Calibri"/>
          <w:b/>
          <w:sz w:val="22"/>
          <w:szCs w:val="22"/>
        </w:rPr>
        <w:t>Kb</w:t>
      </w:r>
      <w:proofErr w:type="spellEnd"/>
      <w:r w:rsidRPr="00E82480">
        <w:rPr>
          <w:rFonts w:ascii="Calibri" w:hAnsi="Calibri"/>
          <w:b/>
          <w:sz w:val="22"/>
          <w:szCs w:val="22"/>
        </w:rPr>
        <w:t>)</w:t>
      </w:r>
    </w:p>
    <w:p w:rsidR="00534570" w:rsidRPr="00E82480" w:rsidRDefault="00534570" w:rsidP="00B90A07">
      <w:pPr>
        <w:pStyle w:val="Szvegtrzsbehzssal"/>
        <w:tabs>
          <w:tab w:val="left" w:pos="142"/>
        </w:tabs>
        <w:spacing w:line="276" w:lineRule="auto"/>
        <w:ind w:left="142"/>
        <w:rPr>
          <w:rFonts w:ascii="Calibri" w:hAnsi="Calibri"/>
          <w:sz w:val="22"/>
          <w:szCs w:val="22"/>
        </w:rPr>
      </w:pPr>
      <w:r w:rsidRPr="00E82480">
        <w:rPr>
          <w:rFonts w:ascii="Calibri" w:hAnsi="Calibri"/>
          <w:sz w:val="22"/>
          <w:szCs w:val="22"/>
        </w:rPr>
        <w:t>A terv e terület-felhasználásba sorolta – a rajtuk elhelyezendő építmények különlegessége miatt – az alábbi területeket:</w:t>
      </w:r>
    </w:p>
    <w:p w:rsidR="00534570" w:rsidRDefault="00534570" w:rsidP="00F86634">
      <w:pPr>
        <w:pStyle w:val="Szvegtrzsbehzssal"/>
        <w:numPr>
          <w:ilvl w:val="2"/>
          <w:numId w:val="9"/>
        </w:numPr>
        <w:spacing w:line="276" w:lineRule="auto"/>
        <w:ind w:left="709" w:hanging="284"/>
        <w:rPr>
          <w:rFonts w:ascii="Calibri" w:hAnsi="Calibri"/>
          <w:sz w:val="22"/>
          <w:szCs w:val="22"/>
        </w:rPr>
      </w:pPr>
      <w:r w:rsidRPr="002521E7">
        <w:rPr>
          <w:rFonts w:ascii="Calibri" w:hAnsi="Calibri"/>
          <w:sz w:val="22"/>
          <w:szCs w:val="22"/>
        </w:rPr>
        <w:t>a meglévő és tervezett sportrepülőt</w:t>
      </w:r>
      <w:r>
        <w:rPr>
          <w:rFonts w:ascii="Calibri" w:hAnsi="Calibri"/>
          <w:sz w:val="22"/>
          <w:szCs w:val="22"/>
        </w:rPr>
        <w:t>eret</w:t>
      </w:r>
      <w:r w:rsidRPr="002521E7">
        <w:rPr>
          <w:rFonts w:ascii="Calibri" w:hAnsi="Calibri"/>
          <w:sz w:val="22"/>
          <w:szCs w:val="22"/>
        </w:rPr>
        <w:t>,</w:t>
      </w:r>
    </w:p>
    <w:p w:rsidR="00534570" w:rsidRDefault="00534570" w:rsidP="00F86634">
      <w:pPr>
        <w:pStyle w:val="Szvegtrzsbehzssal"/>
        <w:numPr>
          <w:ilvl w:val="2"/>
          <w:numId w:val="9"/>
        </w:numPr>
        <w:spacing w:line="276" w:lineRule="auto"/>
        <w:ind w:left="709" w:hanging="284"/>
        <w:rPr>
          <w:rFonts w:ascii="Calibri" w:hAnsi="Calibri"/>
          <w:sz w:val="22"/>
          <w:szCs w:val="22"/>
        </w:rPr>
      </w:pPr>
      <w:r>
        <w:rPr>
          <w:rFonts w:ascii="Calibri" w:hAnsi="Calibri"/>
          <w:sz w:val="22"/>
          <w:szCs w:val="22"/>
        </w:rPr>
        <w:t>a meglévő majorokat, állattartó telepeket, azaz üzemi mezőgazdasági területeket,</w:t>
      </w:r>
    </w:p>
    <w:p w:rsidR="00534570" w:rsidRPr="002521E7" w:rsidRDefault="00534570" w:rsidP="00F86634">
      <w:pPr>
        <w:pStyle w:val="Szvegtrzsbehzssal"/>
        <w:numPr>
          <w:ilvl w:val="2"/>
          <w:numId w:val="9"/>
        </w:numPr>
        <w:spacing w:line="276" w:lineRule="auto"/>
        <w:ind w:left="709" w:hanging="284"/>
        <w:rPr>
          <w:rFonts w:ascii="Calibri" w:hAnsi="Calibri"/>
          <w:sz w:val="22"/>
          <w:szCs w:val="22"/>
        </w:rPr>
      </w:pPr>
      <w:r>
        <w:rPr>
          <w:rFonts w:ascii="Calibri" w:hAnsi="Calibri"/>
          <w:sz w:val="22"/>
          <w:szCs w:val="22"/>
        </w:rPr>
        <w:t>a temető területét,</w:t>
      </w:r>
    </w:p>
    <w:p w:rsidR="00534570" w:rsidRPr="00352B56" w:rsidRDefault="00534570" w:rsidP="00352B56">
      <w:pPr>
        <w:pStyle w:val="Szvegtrzsbehzssal"/>
        <w:numPr>
          <w:ilvl w:val="2"/>
          <w:numId w:val="9"/>
        </w:numPr>
        <w:spacing w:line="276" w:lineRule="auto"/>
        <w:ind w:left="709" w:hanging="284"/>
        <w:rPr>
          <w:rFonts w:ascii="Calibri" w:hAnsi="Calibri"/>
          <w:sz w:val="22"/>
          <w:szCs w:val="22"/>
        </w:rPr>
      </w:pPr>
      <w:r w:rsidRPr="00352B56">
        <w:rPr>
          <w:rFonts w:ascii="Calibri" w:hAnsi="Calibri"/>
          <w:sz w:val="22"/>
          <w:szCs w:val="22"/>
        </w:rPr>
        <w:t>a tervezett napelem-park</w:t>
      </w:r>
      <w:r>
        <w:rPr>
          <w:rFonts w:ascii="Calibri" w:hAnsi="Calibri"/>
          <w:sz w:val="22"/>
          <w:szCs w:val="22"/>
        </w:rPr>
        <w:t>,</w:t>
      </w:r>
    </w:p>
    <w:p w:rsidR="00534570" w:rsidRPr="00352B56" w:rsidRDefault="00534570" w:rsidP="00352B56">
      <w:pPr>
        <w:pStyle w:val="Szvegtrzsbehzssal"/>
        <w:numPr>
          <w:ilvl w:val="2"/>
          <w:numId w:val="9"/>
        </w:numPr>
        <w:spacing w:line="276" w:lineRule="auto"/>
        <w:ind w:left="709" w:hanging="284"/>
        <w:rPr>
          <w:rFonts w:ascii="Calibri" w:hAnsi="Calibri"/>
          <w:sz w:val="22"/>
          <w:szCs w:val="22"/>
        </w:rPr>
      </w:pPr>
      <w:r>
        <w:rPr>
          <w:rFonts w:ascii="Calibri" w:hAnsi="Calibri"/>
          <w:sz w:val="22"/>
          <w:szCs w:val="22"/>
        </w:rPr>
        <w:t>a kertészet,</w:t>
      </w:r>
    </w:p>
    <w:p w:rsidR="00534570" w:rsidRDefault="00534570" w:rsidP="000E2B53">
      <w:pPr>
        <w:pStyle w:val="Szvegtrzsbehzssal"/>
        <w:numPr>
          <w:ilvl w:val="2"/>
          <w:numId w:val="9"/>
        </w:numPr>
        <w:spacing w:after="120" w:line="276" w:lineRule="auto"/>
        <w:ind w:left="709" w:hanging="283"/>
        <w:rPr>
          <w:rFonts w:ascii="Calibri" w:hAnsi="Calibri"/>
          <w:sz w:val="22"/>
          <w:szCs w:val="22"/>
        </w:rPr>
      </w:pPr>
      <w:r w:rsidRPr="00352B56">
        <w:rPr>
          <w:rFonts w:ascii="Calibri" w:hAnsi="Calibri"/>
          <w:sz w:val="22"/>
          <w:szCs w:val="22"/>
        </w:rPr>
        <w:t>illetve</w:t>
      </w:r>
      <w:r>
        <w:rPr>
          <w:rFonts w:ascii="Calibri" w:hAnsi="Calibri"/>
          <w:sz w:val="22"/>
          <w:szCs w:val="22"/>
        </w:rPr>
        <w:t xml:space="preserve"> a</w:t>
      </w:r>
      <w:r w:rsidRPr="00352B56">
        <w:rPr>
          <w:rFonts w:ascii="Calibri" w:hAnsi="Calibri"/>
          <w:sz w:val="22"/>
          <w:szCs w:val="22"/>
        </w:rPr>
        <w:t xml:space="preserve"> régészeti bemutatótér területét.</w:t>
      </w:r>
    </w:p>
    <w:p w:rsidR="00534570" w:rsidRPr="00352B56" w:rsidRDefault="00534570" w:rsidP="001A1BD3">
      <w:pPr>
        <w:pStyle w:val="Szvegtrzsbehzssal"/>
        <w:spacing w:after="120" w:line="276" w:lineRule="auto"/>
        <w:ind w:left="-540"/>
        <w:rPr>
          <w:rFonts w:ascii="Calibri" w:hAnsi="Calibri"/>
          <w:sz w:val="22"/>
          <w:szCs w:val="22"/>
        </w:rPr>
      </w:pPr>
      <w:r>
        <w:rPr>
          <w:rFonts w:ascii="Calibri" w:hAnsi="Calibri"/>
          <w:sz w:val="22"/>
          <w:szCs w:val="22"/>
        </w:rPr>
        <w:br w:type="page"/>
      </w:r>
      <w:r w:rsidR="006465F4">
        <w:rPr>
          <w:rFonts w:ascii="Calibri" w:hAnsi="Calibri"/>
          <w:noProof/>
          <w:sz w:val="22"/>
          <w:szCs w:val="22"/>
        </w:rPr>
        <w:lastRenderedPageBreak/>
        <w:drawing>
          <wp:inline distT="0" distB="0" distL="0" distR="0">
            <wp:extent cx="6753225" cy="820102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5986" t="9459" r="3766" b="13174"/>
                    <a:stretch>
                      <a:fillRect/>
                    </a:stretch>
                  </pic:blipFill>
                  <pic:spPr bwMode="auto">
                    <a:xfrm>
                      <a:off x="0" y="0"/>
                      <a:ext cx="6753225" cy="8201025"/>
                    </a:xfrm>
                    <a:prstGeom prst="rect">
                      <a:avLst/>
                    </a:prstGeom>
                    <a:noFill/>
                    <a:ln>
                      <a:noFill/>
                    </a:ln>
                  </pic:spPr>
                </pic:pic>
              </a:graphicData>
            </a:graphic>
          </wp:inline>
        </w:drawing>
      </w:r>
    </w:p>
    <w:p w:rsidR="00534570" w:rsidRDefault="00534570" w:rsidP="001A1BD3">
      <w:pPr>
        <w:spacing w:after="0" w:line="240" w:lineRule="auto"/>
        <w:ind w:left="-540"/>
      </w:pPr>
      <w:r>
        <w:br w:type="page"/>
      </w:r>
      <w:r w:rsidR="006465F4">
        <w:rPr>
          <w:noProof/>
          <w:lang w:eastAsia="hu-HU"/>
        </w:rPr>
        <w:lastRenderedPageBreak/>
        <w:drawing>
          <wp:inline distT="0" distB="0" distL="0" distR="0">
            <wp:extent cx="6715125" cy="802005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5832" t="12172" r="5690" b="13174"/>
                    <a:stretch>
                      <a:fillRect/>
                    </a:stretch>
                  </pic:blipFill>
                  <pic:spPr bwMode="auto">
                    <a:xfrm>
                      <a:off x="0" y="0"/>
                      <a:ext cx="6715125" cy="8020050"/>
                    </a:xfrm>
                    <a:prstGeom prst="rect">
                      <a:avLst/>
                    </a:prstGeom>
                    <a:noFill/>
                    <a:ln>
                      <a:noFill/>
                    </a:ln>
                  </pic:spPr>
                </pic:pic>
              </a:graphicData>
            </a:graphic>
          </wp:inline>
        </w:drawing>
      </w:r>
    </w:p>
    <w:p w:rsidR="00534570" w:rsidRDefault="00534570">
      <w:pPr>
        <w:spacing w:after="0" w:line="240" w:lineRule="auto"/>
        <w:rPr>
          <w:rFonts w:cs="Arial"/>
          <w:lang w:eastAsia="hu-HU"/>
        </w:rPr>
      </w:pPr>
      <w:r>
        <w:br w:type="page"/>
      </w:r>
    </w:p>
    <w:p w:rsidR="00534570" w:rsidRPr="006C09C0" w:rsidRDefault="00534570" w:rsidP="00F86634">
      <w:pPr>
        <w:numPr>
          <w:ilvl w:val="1"/>
          <w:numId w:val="2"/>
        </w:numPr>
        <w:shd w:val="clear" w:color="auto" w:fill="BFBFBF"/>
        <w:tabs>
          <w:tab w:val="left" w:pos="426"/>
        </w:tabs>
        <w:spacing w:after="0"/>
        <w:ind w:left="0" w:firstLine="0"/>
        <w:rPr>
          <w:b/>
          <w:smallCaps/>
        </w:rPr>
      </w:pPr>
      <w:r w:rsidRPr="006C09C0">
        <w:rPr>
          <w:b/>
          <w:smallCaps/>
        </w:rPr>
        <w:lastRenderedPageBreak/>
        <w:t>Tájrendezés és természetvédelem</w:t>
      </w:r>
    </w:p>
    <w:p w:rsidR="00534570" w:rsidRPr="006C09C0" w:rsidRDefault="00534570" w:rsidP="00B90A07">
      <w:pPr>
        <w:pStyle w:val="Listaszerbekezds"/>
        <w:autoSpaceDE w:val="0"/>
        <w:autoSpaceDN w:val="0"/>
        <w:adjustRightInd w:val="0"/>
        <w:spacing w:after="0"/>
        <w:ind w:left="425"/>
        <w:contextualSpacing w:val="0"/>
        <w:rPr>
          <w:rFonts w:cs="Arial"/>
          <w:b/>
        </w:rPr>
      </w:pPr>
    </w:p>
    <w:p w:rsidR="00534570" w:rsidRPr="006C09C0" w:rsidRDefault="00534570" w:rsidP="00F86634">
      <w:pPr>
        <w:pStyle w:val="Listaszerbekezds"/>
        <w:numPr>
          <w:ilvl w:val="1"/>
          <w:numId w:val="1"/>
        </w:numPr>
        <w:pBdr>
          <w:bottom w:val="single" w:sz="4" w:space="1" w:color="auto"/>
        </w:pBdr>
        <w:autoSpaceDE w:val="0"/>
        <w:autoSpaceDN w:val="0"/>
        <w:adjustRightInd w:val="0"/>
        <w:spacing w:after="240"/>
        <w:rPr>
          <w:rFonts w:cs="TimesNewRomanPS-BoldMT"/>
          <w:b/>
          <w:bCs/>
        </w:rPr>
      </w:pPr>
      <w:r w:rsidRPr="006C09C0">
        <w:rPr>
          <w:rFonts w:cs="TimesNewRomanPS-BoldMT"/>
          <w:b/>
          <w:bCs/>
        </w:rPr>
        <w:t>Tájhasználat, tájszerkezet</w:t>
      </w:r>
    </w:p>
    <w:p w:rsidR="00534570" w:rsidRPr="006C09C0" w:rsidRDefault="00534570" w:rsidP="003541BF">
      <w:pPr>
        <w:pStyle w:val="Szvegtrzsbehzssal"/>
        <w:tabs>
          <w:tab w:val="left" w:pos="0"/>
        </w:tabs>
        <w:spacing w:after="120" w:line="276" w:lineRule="auto"/>
        <w:ind w:left="0"/>
        <w:rPr>
          <w:rFonts w:ascii="Calibri" w:hAnsi="Calibri"/>
          <w:sz w:val="22"/>
          <w:szCs w:val="22"/>
        </w:rPr>
      </w:pPr>
      <w:r w:rsidRPr="006C09C0">
        <w:rPr>
          <w:rFonts w:ascii="Calibri" w:hAnsi="Calibri"/>
          <w:sz w:val="22"/>
          <w:szCs w:val="22"/>
        </w:rPr>
        <w:t xml:space="preserve">A tájrendezési javaslatok, ill. a külterület-szabályozás célja a táji, természeti értékek, a termelési hagyományok figyelembe vétele mellett a föld rendeltetésszerű használatának biztosítása. </w:t>
      </w:r>
    </w:p>
    <w:p w:rsidR="00534570" w:rsidRPr="006C09C0" w:rsidRDefault="00534570" w:rsidP="006C09C0">
      <w:pPr>
        <w:spacing w:after="120"/>
        <w:jc w:val="both"/>
      </w:pPr>
      <w:r w:rsidRPr="006C09C0">
        <w:t xml:space="preserve">A </w:t>
      </w:r>
      <w:r w:rsidRPr="006C09C0">
        <w:rPr>
          <w:b/>
        </w:rPr>
        <w:t>szántóföldi területeken</w:t>
      </w:r>
      <w:r w:rsidRPr="006C09C0">
        <w:t xml:space="preserve"> tájhasználati változás és övezeti módosítás nem javasolt a </w:t>
      </w:r>
      <w:r>
        <w:t xml:space="preserve">jó </w:t>
      </w:r>
      <w:r w:rsidRPr="006C09C0">
        <w:t xml:space="preserve">minőségű termőtalajra való tekintettel. A tájszerkezet változatossága szempontjából azonban javasolt a meglévő mezőgazdasági utak és művelési táblák határai mentén honos fajokból álló mezővédő erdősávok, fasorok telepítése, a mezsgyék részbeni visszaállítása. Ezek a zöld sávok változatosabbá tennék a tájképet, ezen kívül kedvező ökológiai körülményeket biztosítanának (pormegkötés, defláció elleni védelem, ökológiai folyosó, kedvezőbb vízháztartás, biológiai sokféleség megőrzése). A zöldfelületi hálózat fejlesztése a teljes közigazgatási területen fontos hosszútávú cél, </w:t>
      </w:r>
      <w:r>
        <w:t>amelyek</w:t>
      </w:r>
      <w:r w:rsidRPr="006C09C0">
        <w:t xml:space="preserve"> összeköttetést biztosítanának a belterület zöldfelületi rendszere és a táji zöldfelületi rendszerek között. A szántóterületeken a beépíthetőség mértékének növelése a tájkarakter megőrzése miatt nem javasolt. </w:t>
      </w:r>
    </w:p>
    <w:p w:rsidR="00534570" w:rsidRPr="006C09C0" w:rsidRDefault="00534570" w:rsidP="006C09C0">
      <w:pPr>
        <w:spacing w:after="120"/>
        <w:jc w:val="both"/>
        <w:rPr>
          <w:rFonts w:ascii="Times New Roman" w:hAnsi="Times New Roman"/>
        </w:rPr>
      </w:pPr>
      <w:r w:rsidRPr="006C09C0">
        <w:t xml:space="preserve">A mocsaras-nádas területeken és a </w:t>
      </w:r>
      <w:r w:rsidRPr="006C09C0">
        <w:rPr>
          <w:b/>
        </w:rPr>
        <w:t>vízfolyások</w:t>
      </w:r>
      <w:r w:rsidRPr="006C09C0">
        <w:t xml:space="preserve"> melletti területeken kialakult természetközeli állapotú vízparti sávokban továbbra is az élőhely zavartalanságát biztosító terület-felhasználás javasolt, ennek érdekében meg kell őrizni a jelenleg is érvényben levő területhasználati kategóriákat. Az esetleges vízépítési munkálatok során a természetkímélő, mérnökbiológiai megoldásokat kell előnyben részesíteni, a természetközeli állapot megőrzése érdekében feltöltéseket, patakmeder burkolást meg kell akadályozni.</w:t>
      </w:r>
    </w:p>
    <w:p w:rsidR="00534570" w:rsidRPr="006C09C0" w:rsidRDefault="00534570" w:rsidP="003541BF">
      <w:pPr>
        <w:pStyle w:val="Szvegtrzsbehzssal"/>
        <w:tabs>
          <w:tab w:val="left" w:pos="0"/>
        </w:tabs>
        <w:spacing w:after="120" w:line="276" w:lineRule="auto"/>
        <w:ind w:left="0"/>
        <w:rPr>
          <w:rFonts w:ascii="Calibri" w:hAnsi="Calibri"/>
          <w:sz w:val="22"/>
          <w:szCs w:val="22"/>
        </w:rPr>
      </w:pPr>
      <w:r w:rsidRPr="006C09C0">
        <w:rPr>
          <w:rFonts w:ascii="Calibri" w:hAnsi="Calibri"/>
          <w:sz w:val="22"/>
          <w:szCs w:val="22"/>
        </w:rPr>
        <w:t>Az erdőterületeken problémát jelentő tájidegen fajok fokozatos leváltása a körzeti erdőtervek feladata. A kijelölt kiváló termőhelyi adottságú erdőterületek megőrzését az erdő terület-felhasználási kategória megőrzésével támogatni kell. Az érvényben levő erdő visszatelepítésre vonatkozó előírások továbbra is betartandók.</w:t>
      </w:r>
    </w:p>
    <w:p w:rsidR="00534570" w:rsidRPr="006C09C0" w:rsidRDefault="00534570" w:rsidP="00F86634">
      <w:pPr>
        <w:pStyle w:val="Listaszerbekezds"/>
        <w:numPr>
          <w:ilvl w:val="1"/>
          <w:numId w:val="1"/>
        </w:numPr>
        <w:pBdr>
          <w:bottom w:val="single" w:sz="4" w:space="1" w:color="auto"/>
        </w:pBdr>
        <w:autoSpaceDE w:val="0"/>
        <w:autoSpaceDN w:val="0"/>
        <w:adjustRightInd w:val="0"/>
        <w:spacing w:after="240"/>
        <w:rPr>
          <w:rFonts w:cs="TimesNewRomanPS-BoldMT"/>
          <w:b/>
          <w:bCs/>
        </w:rPr>
      </w:pPr>
      <w:r w:rsidRPr="006C09C0">
        <w:rPr>
          <w:rFonts w:cs="TimesNewRomanPS-BoldMT"/>
          <w:b/>
          <w:bCs/>
        </w:rPr>
        <w:t>Természetvédelem</w:t>
      </w:r>
    </w:p>
    <w:p w:rsidR="00534570" w:rsidRPr="00352B56" w:rsidRDefault="00534570" w:rsidP="00352B56">
      <w:pPr>
        <w:pStyle w:val="Szvegtrzsbehzssal"/>
        <w:tabs>
          <w:tab w:val="left" w:pos="0"/>
        </w:tabs>
        <w:spacing w:after="120" w:line="276" w:lineRule="auto"/>
        <w:ind w:left="0"/>
        <w:rPr>
          <w:rFonts w:ascii="Calibri" w:hAnsi="Calibri"/>
          <w:sz w:val="22"/>
          <w:szCs w:val="22"/>
        </w:rPr>
      </w:pPr>
      <w:r w:rsidRPr="006C09C0">
        <w:rPr>
          <w:rFonts w:ascii="Calibri" w:hAnsi="Calibri"/>
          <w:sz w:val="22"/>
          <w:szCs w:val="22"/>
        </w:rPr>
        <w:t xml:space="preserve">Nemzetközi jelentőségű természetvédelmi terület a </w:t>
      </w:r>
      <w:proofErr w:type="spellStart"/>
      <w:r w:rsidRPr="00352B56">
        <w:rPr>
          <w:rFonts w:ascii="Calibri" w:hAnsi="Calibri"/>
          <w:sz w:val="22"/>
          <w:szCs w:val="22"/>
        </w:rPr>
        <w:t>Natura</w:t>
      </w:r>
      <w:proofErr w:type="spellEnd"/>
      <w:r w:rsidRPr="00352B56">
        <w:rPr>
          <w:rFonts w:ascii="Calibri" w:hAnsi="Calibri"/>
          <w:sz w:val="22"/>
          <w:szCs w:val="22"/>
        </w:rPr>
        <w:t xml:space="preserve"> 2000</w:t>
      </w:r>
      <w:r w:rsidRPr="006C09C0">
        <w:rPr>
          <w:rFonts w:ascii="Calibri" w:hAnsi="Calibri"/>
          <w:sz w:val="22"/>
          <w:szCs w:val="22"/>
        </w:rPr>
        <w:t>‐es hálózatba tartozó kiemelt jelentősé</w:t>
      </w:r>
      <w:r>
        <w:rPr>
          <w:rFonts w:ascii="Calibri" w:hAnsi="Calibri"/>
          <w:sz w:val="22"/>
          <w:szCs w:val="22"/>
        </w:rPr>
        <w:t xml:space="preserve">gű természetmegőrzési terület - </w:t>
      </w:r>
      <w:r w:rsidRPr="006C09C0">
        <w:rPr>
          <w:rFonts w:ascii="Calibri" w:hAnsi="Calibri"/>
          <w:sz w:val="22"/>
          <w:szCs w:val="22"/>
        </w:rPr>
        <w:t xml:space="preserve">a </w:t>
      </w:r>
      <w:r>
        <w:rPr>
          <w:rFonts w:ascii="Calibri" w:hAnsi="Calibri"/>
          <w:sz w:val="22"/>
          <w:szCs w:val="22"/>
        </w:rPr>
        <w:t>Duna</w:t>
      </w:r>
      <w:r w:rsidRPr="006C09C0">
        <w:rPr>
          <w:rFonts w:ascii="Calibri" w:hAnsi="Calibri"/>
          <w:sz w:val="22"/>
          <w:szCs w:val="22"/>
        </w:rPr>
        <w:t xml:space="preserve"> menti ö</w:t>
      </w:r>
      <w:r>
        <w:rPr>
          <w:rFonts w:ascii="Calibri" w:hAnsi="Calibri"/>
          <w:sz w:val="22"/>
          <w:szCs w:val="22"/>
        </w:rPr>
        <w:t xml:space="preserve">kológiai hálózat - </w:t>
      </w:r>
      <w:r w:rsidRPr="006C09C0">
        <w:rPr>
          <w:rFonts w:ascii="Calibri" w:hAnsi="Calibri"/>
          <w:sz w:val="22"/>
          <w:szCs w:val="22"/>
        </w:rPr>
        <w:t xml:space="preserve">ahol </w:t>
      </w:r>
      <w:r>
        <w:rPr>
          <w:rFonts w:ascii="Calibri" w:hAnsi="Calibri"/>
          <w:sz w:val="22"/>
          <w:szCs w:val="22"/>
        </w:rPr>
        <w:t xml:space="preserve">elsődleges cél </w:t>
      </w:r>
      <w:r w:rsidRPr="00352B56">
        <w:rPr>
          <w:rFonts w:ascii="Calibri" w:hAnsi="Calibri"/>
          <w:sz w:val="22"/>
          <w:szCs w:val="22"/>
        </w:rPr>
        <w:t>a terület</w:t>
      </w:r>
      <w:r>
        <w:rPr>
          <w:rFonts w:ascii="Calibri" w:hAnsi="Calibri"/>
          <w:sz w:val="22"/>
          <w:szCs w:val="22"/>
        </w:rPr>
        <w:t xml:space="preserve">en található jó állapotú </w:t>
      </w:r>
      <w:r w:rsidRPr="00352B56">
        <w:rPr>
          <w:rFonts w:ascii="Calibri" w:hAnsi="Calibri"/>
          <w:sz w:val="22"/>
          <w:szCs w:val="22"/>
        </w:rPr>
        <w:t>folyópartok, mocsárrétek, kaszálórétek, keményfás-, és puhafás lig</w:t>
      </w:r>
      <w:r>
        <w:rPr>
          <w:rFonts w:ascii="Calibri" w:hAnsi="Calibri"/>
          <w:sz w:val="22"/>
          <w:szCs w:val="22"/>
        </w:rPr>
        <w:t xml:space="preserve">eterdők élőhelyeinek, </w:t>
      </w:r>
      <w:r w:rsidRPr="00352B56">
        <w:rPr>
          <w:rFonts w:ascii="Calibri" w:hAnsi="Calibri"/>
          <w:sz w:val="22"/>
          <w:szCs w:val="22"/>
        </w:rPr>
        <w:t>továbbá a Duna még megmaradt természetes/természetközeli állapotú partszakaszainak megőrzése,</w:t>
      </w:r>
    </w:p>
    <w:p w:rsidR="00534570" w:rsidRPr="006C09C0" w:rsidRDefault="00534570" w:rsidP="00352B56">
      <w:pPr>
        <w:pStyle w:val="Szvegtrzsbehzssal"/>
        <w:tabs>
          <w:tab w:val="left" w:pos="0"/>
        </w:tabs>
        <w:spacing w:after="120" w:line="276" w:lineRule="auto"/>
        <w:ind w:left="0"/>
        <w:rPr>
          <w:rFonts w:ascii="Calibri" w:hAnsi="Calibri"/>
          <w:sz w:val="22"/>
          <w:szCs w:val="22"/>
        </w:rPr>
      </w:pPr>
      <w:r w:rsidRPr="00352B56">
        <w:rPr>
          <w:rFonts w:ascii="Calibri" w:hAnsi="Calibri"/>
          <w:sz w:val="22"/>
          <w:szCs w:val="22"/>
        </w:rPr>
        <w:t>Baracs közigazgatási te</w:t>
      </w:r>
      <w:r>
        <w:rPr>
          <w:rFonts w:ascii="Calibri" w:hAnsi="Calibri"/>
          <w:sz w:val="22"/>
          <w:szCs w:val="22"/>
        </w:rPr>
        <w:t xml:space="preserve">rületén magterület és ökológiai </w:t>
      </w:r>
      <w:r w:rsidRPr="00352B56">
        <w:rPr>
          <w:rFonts w:ascii="Calibri" w:hAnsi="Calibri"/>
          <w:sz w:val="22"/>
          <w:szCs w:val="22"/>
        </w:rPr>
        <w:t>folyosó került kijelölésre a nemzeti ökológiai hálózat elemekén</w:t>
      </w:r>
      <w:r>
        <w:rPr>
          <w:rFonts w:ascii="Calibri" w:hAnsi="Calibri"/>
          <w:sz w:val="22"/>
          <w:szCs w:val="22"/>
        </w:rPr>
        <w:t xml:space="preserve">t. Az előbbi lefedi a repülőtér </w:t>
      </w:r>
      <w:r w:rsidRPr="00352B56">
        <w:rPr>
          <w:rFonts w:ascii="Calibri" w:hAnsi="Calibri"/>
          <w:sz w:val="22"/>
          <w:szCs w:val="22"/>
        </w:rPr>
        <w:t>területét, valami</w:t>
      </w:r>
      <w:r>
        <w:rPr>
          <w:rFonts w:ascii="Calibri" w:hAnsi="Calibri"/>
          <w:sz w:val="22"/>
          <w:szCs w:val="22"/>
        </w:rPr>
        <w:t>nt a belterülettől észak</w:t>
      </w:r>
      <w:r w:rsidRPr="00352B56">
        <w:rPr>
          <w:rFonts w:ascii="Calibri" w:hAnsi="Calibri"/>
          <w:sz w:val="22"/>
          <w:szCs w:val="22"/>
        </w:rPr>
        <w:t xml:space="preserve">ra található erdőfoltokat. </w:t>
      </w:r>
      <w:r>
        <w:rPr>
          <w:rFonts w:ascii="Calibri" w:hAnsi="Calibri"/>
          <w:sz w:val="22"/>
          <w:szCs w:val="22"/>
        </w:rPr>
        <w:t xml:space="preserve">Utóbbi a Kokasi-ér, Nagyvenyim- </w:t>
      </w:r>
      <w:r w:rsidRPr="00352B56">
        <w:rPr>
          <w:rFonts w:ascii="Calibri" w:hAnsi="Calibri"/>
          <w:sz w:val="22"/>
          <w:szCs w:val="22"/>
        </w:rPr>
        <w:t>Baracsi- ér és a Duna-part sávjában került kijelölésre.</w:t>
      </w:r>
    </w:p>
    <w:p w:rsidR="00534570" w:rsidRDefault="00534570" w:rsidP="00373DA0">
      <w:pPr>
        <w:pStyle w:val="Szvegtrzsbehzssal"/>
        <w:tabs>
          <w:tab w:val="left" w:pos="0"/>
        </w:tabs>
        <w:spacing w:after="120" w:line="276" w:lineRule="auto"/>
        <w:ind w:left="0"/>
        <w:rPr>
          <w:rFonts w:ascii="Calibri" w:hAnsi="Calibri"/>
          <w:sz w:val="22"/>
          <w:szCs w:val="22"/>
        </w:rPr>
      </w:pPr>
      <w:r w:rsidRPr="006C09C0">
        <w:rPr>
          <w:rFonts w:ascii="Calibri" w:hAnsi="Calibri"/>
          <w:sz w:val="22"/>
          <w:szCs w:val="22"/>
        </w:rPr>
        <w:t xml:space="preserve">A településszerkezeti terv tartalmazza a különböző védelem alatt álló területek lehatárolását. A területhasználatkor a természet védelme érdekében a védelem módját meghatározó jogi hátteret maradéktalanul figyelembe kell venni. </w:t>
      </w:r>
    </w:p>
    <w:p w:rsidR="00534570" w:rsidRPr="006C09C0" w:rsidRDefault="00534570" w:rsidP="00373DA0">
      <w:pPr>
        <w:pStyle w:val="Szvegtrzsbehzssal"/>
        <w:tabs>
          <w:tab w:val="left" w:pos="0"/>
        </w:tabs>
        <w:spacing w:after="120" w:line="276" w:lineRule="auto"/>
        <w:ind w:left="0"/>
        <w:rPr>
          <w:rFonts w:ascii="Calibri" w:hAnsi="Calibri"/>
          <w:sz w:val="22"/>
          <w:szCs w:val="22"/>
        </w:rPr>
      </w:pPr>
      <w:r>
        <w:rPr>
          <w:rFonts w:ascii="Calibri" w:hAnsi="Calibri"/>
          <w:sz w:val="22"/>
          <w:szCs w:val="22"/>
        </w:rPr>
        <w:br w:type="page"/>
      </w:r>
    </w:p>
    <w:p w:rsidR="00534570" w:rsidRPr="00C337D1" w:rsidRDefault="00534570" w:rsidP="00F86634">
      <w:pPr>
        <w:pStyle w:val="Listaszerbekezds"/>
        <w:numPr>
          <w:ilvl w:val="1"/>
          <w:numId w:val="1"/>
        </w:numPr>
        <w:pBdr>
          <w:bottom w:val="single" w:sz="4" w:space="1" w:color="auto"/>
        </w:pBdr>
        <w:autoSpaceDE w:val="0"/>
        <w:autoSpaceDN w:val="0"/>
        <w:adjustRightInd w:val="0"/>
        <w:spacing w:after="240"/>
        <w:rPr>
          <w:rFonts w:cs="TimesNewRomanPS-BoldMT"/>
          <w:b/>
          <w:bCs/>
        </w:rPr>
      </w:pPr>
      <w:r w:rsidRPr="00C337D1">
        <w:rPr>
          <w:rFonts w:cs="TimesNewRomanPS-BoldMT"/>
          <w:b/>
          <w:bCs/>
        </w:rPr>
        <w:lastRenderedPageBreak/>
        <w:t>Tájképvédelem</w:t>
      </w:r>
    </w:p>
    <w:p w:rsidR="00534570" w:rsidRPr="00C337D1" w:rsidRDefault="00534570" w:rsidP="0098186B">
      <w:pPr>
        <w:autoSpaceDE w:val="0"/>
        <w:autoSpaceDN w:val="0"/>
        <w:adjustRightInd w:val="0"/>
        <w:spacing w:after="120"/>
        <w:jc w:val="both"/>
      </w:pPr>
      <w:r w:rsidRPr="00C337D1">
        <w:t>A település különböző pontjairól más és más látvány tárul elénk, amelynek változatos képe tájképvédelmi szempontból kedvező. B</w:t>
      </w:r>
      <w:r>
        <w:t>aracs</w:t>
      </w:r>
      <w:r w:rsidRPr="00C337D1">
        <w:t xml:space="preserve"> közigazgatási határán belül </w:t>
      </w:r>
      <w:r>
        <w:t xml:space="preserve">annak dél-keleti sávjában, </w:t>
      </w:r>
      <w:r w:rsidRPr="00C337D1">
        <w:t xml:space="preserve">az </w:t>
      </w:r>
      <w:proofErr w:type="spellStart"/>
      <w:r w:rsidRPr="00C337D1">
        <w:t>OTrT</w:t>
      </w:r>
      <w:proofErr w:type="spellEnd"/>
      <w:r w:rsidRPr="00C337D1">
        <w:t xml:space="preserve"> </w:t>
      </w:r>
      <w:r>
        <w:rPr>
          <w:b/>
        </w:rPr>
        <w:t>tájképvédelmi övezet</w:t>
      </w:r>
      <w:r w:rsidRPr="00C337D1">
        <w:rPr>
          <w:b/>
        </w:rPr>
        <w:t>et</w:t>
      </w:r>
      <w:r>
        <w:t xml:space="preserve"> jelöl ki.</w:t>
      </w:r>
      <w:r w:rsidRPr="00C337D1">
        <w:t xml:space="preserve"> </w:t>
      </w:r>
      <w:r>
        <w:t>A</w:t>
      </w:r>
      <w:r w:rsidRPr="00C337D1">
        <w:t xml:space="preserve"> </w:t>
      </w:r>
      <w:r>
        <w:t>Duna és annak parti sávja látványértékek szempontjából is igen nagy jelentőségű, változatos képe tájképvédelmi szempontból igen kedvező.</w:t>
      </w:r>
    </w:p>
    <w:p w:rsidR="00534570" w:rsidRPr="00C337D1" w:rsidRDefault="00534570" w:rsidP="00C337D1">
      <w:pPr>
        <w:pStyle w:val="Szvegtrzsbehzssal"/>
        <w:tabs>
          <w:tab w:val="left" w:pos="0"/>
        </w:tabs>
        <w:spacing w:line="276" w:lineRule="auto"/>
        <w:ind w:left="0"/>
        <w:rPr>
          <w:rFonts w:ascii="Calibri" w:hAnsi="Calibri"/>
          <w:sz w:val="22"/>
          <w:szCs w:val="22"/>
        </w:rPr>
      </w:pPr>
      <w:r w:rsidRPr="00C337D1">
        <w:rPr>
          <w:rFonts w:ascii="Calibri" w:hAnsi="Calibri"/>
          <w:sz w:val="22"/>
          <w:szCs w:val="22"/>
        </w:rPr>
        <w:t>A tájképvédelmi szempontból kiemelten kezelendő övezet területének jelentős részén a természetes és természetközeli állapotú területek megőrzését biztosító jelenlegi terület-felhasználási övezeteket továbbra is fenn kell tartani, ezáltal megakadályozva az esetleges beépítéseket. Új beépítésre szánt övezet kijelölése kerülendő a tájképvédelmi szempontból kiemelten kezelendő terület övezetén. Az újonnan kijelölt övezetekben magassági korlátozás előírása illetve a tervezett funkció tájba illesztését igazoló látványtervek készítésének előírása javasolt.</w:t>
      </w:r>
    </w:p>
    <w:p w:rsidR="00534570" w:rsidRPr="00783A50" w:rsidRDefault="00534570" w:rsidP="00C337D1">
      <w:pPr>
        <w:pStyle w:val="Szvegtrzsbehzssal"/>
        <w:tabs>
          <w:tab w:val="left" w:pos="0"/>
        </w:tabs>
        <w:spacing w:line="276" w:lineRule="auto"/>
        <w:ind w:left="0"/>
        <w:rPr>
          <w:rFonts w:ascii="Calibri" w:hAnsi="Calibri"/>
          <w:sz w:val="22"/>
          <w:szCs w:val="22"/>
          <w:highlight w:val="yellow"/>
        </w:rPr>
      </w:pPr>
    </w:p>
    <w:p w:rsidR="00534570" w:rsidRPr="00C337D1" w:rsidRDefault="00534570" w:rsidP="00F86634">
      <w:pPr>
        <w:numPr>
          <w:ilvl w:val="1"/>
          <w:numId w:val="2"/>
        </w:numPr>
        <w:shd w:val="clear" w:color="auto" w:fill="BFBFBF"/>
        <w:tabs>
          <w:tab w:val="left" w:pos="426"/>
        </w:tabs>
        <w:spacing w:after="0"/>
        <w:ind w:left="0" w:firstLine="0"/>
        <w:rPr>
          <w:b/>
          <w:smallCaps/>
        </w:rPr>
      </w:pPr>
      <w:r w:rsidRPr="00C337D1">
        <w:rPr>
          <w:b/>
          <w:smallCaps/>
        </w:rPr>
        <w:t>Zöldfelületi rendszer</w:t>
      </w:r>
    </w:p>
    <w:p w:rsidR="00534570" w:rsidRPr="00783A50" w:rsidRDefault="00534570" w:rsidP="003541BF">
      <w:pPr>
        <w:pStyle w:val="Szvegtrzsbehzssal"/>
        <w:tabs>
          <w:tab w:val="left" w:pos="0"/>
        </w:tabs>
        <w:spacing w:after="120" w:line="276" w:lineRule="auto"/>
        <w:ind w:left="0"/>
        <w:rPr>
          <w:rFonts w:ascii="Calibri" w:hAnsi="Calibri"/>
          <w:sz w:val="22"/>
          <w:szCs w:val="22"/>
          <w:highlight w:val="yellow"/>
        </w:rPr>
      </w:pPr>
    </w:p>
    <w:p w:rsidR="00534570" w:rsidRDefault="00534570" w:rsidP="003541BF">
      <w:pPr>
        <w:pStyle w:val="Szvegtrzsbehzssal"/>
        <w:tabs>
          <w:tab w:val="left" w:pos="0"/>
        </w:tabs>
        <w:spacing w:after="120" w:line="276" w:lineRule="auto"/>
        <w:ind w:left="0"/>
        <w:rPr>
          <w:rFonts w:ascii="Calibri" w:hAnsi="Calibri" w:cs="Times New Roman"/>
          <w:sz w:val="22"/>
          <w:szCs w:val="22"/>
          <w:lang w:eastAsia="en-US"/>
        </w:rPr>
      </w:pPr>
      <w:r w:rsidRPr="0008008E">
        <w:rPr>
          <w:rFonts w:ascii="Calibri" w:hAnsi="Calibri" w:cs="Times New Roman"/>
          <w:sz w:val="22"/>
          <w:szCs w:val="22"/>
          <w:lang w:eastAsia="en-US"/>
        </w:rPr>
        <w:t xml:space="preserve">Baracs belterülete jelentős zöldfelülettel rendelkezik, mely a széles utcaszerkezetnek és a laza beépítésnek köszönhető. Apátszálláson és Templomos városrészen egyaránt megfigyelhető a központi nagy zöldterület kialakítása. </w:t>
      </w:r>
    </w:p>
    <w:p w:rsidR="00534570" w:rsidRDefault="00534570" w:rsidP="003541BF">
      <w:pPr>
        <w:pStyle w:val="Szvegtrzsbehzssal"/>
        <w:tabs>
          <w:tab w:val="left" w:pos="0"/>
        </w:tabs>
        <w:spacing w:after="120" w:line="276" w:lineRule="auto"/>
        <w:ind w:left="0"/>
        <w:rPr>
          <w:rFonts w:ascii="Calibri" w:hAnsi="Calibri" w:cs="Times New Roman"/>
          <w:sz w:val="22"/>
          <w:szCs w:val="22"/>
          <w:lang w:eastAsia="en-US"/>
        </w:rPr>
      </w:pPr>
      <w:r w:rsidRPr="0008008E">
        <w:rPr>
          <w:rFonts w:ascii="Calibri" w:hAnsi="Calibri" w:cs="Times New Roman"/>
          <w:sz w:val="22"/>
          <w:szCs w:val="22"/>
          <w:lang w:eastAsia="en-US"/>
        </w:rPr>
        <w:t>Apátszálláson a központi zöldterület mellett több elszórt közpark is található, így a teljes lakosság számára elérhető valamelyik park néhány perces sétán belül. Ezt egészíti ki az intézmények zöldfelülete (óvoda,</w:t>
      </w:r>
      <w:r w:rsidR="00AA3DB4">
        <w:rPr>
          <w:rFonts w:ascii="Calibri" w:hAnsi="Calibri" w:cs="Times New Roman"/>
          <w:sz w:val="22"/>
          <w:szCs w:val="22"/>
          <w:lang w:eastAsia="en-US"/>
        </w:rPr>
        <w:t xml:space="preserve"> bölcsőde,</w:t>
      </w:r>
      <w:r w:rsidRPr="0008008E">
        <w:rPr>
          <w:rFonts w:ascii="Calibri" w:hAnsi="Calibri" w:cs="Times New Roman"/>
          <w:sz w:val="22"/>
          <w:szCs w:val="22"/>
          <w:lang w:eastAsia="en-US"/>
        </w:rPr>
        <w:t xml:space="preserve"> iskola), valamint a temetők. A felsorolt zöldterületi elemeket az egész belterületre jellemző út menti széles zöld sávok fűzik össze. Az utcák kialakítása főként széles gyepsávból, és gyepes árkokból áll. Egységes fasor csak nagyon kevés utcában valósult meg, de ezen kívül a lakók által ültetett fásítás is igen gyér különösen az újabb településrészeken, így a megfelelő zöldfelületi összeköttetés csak kis mértékben biztosított.  A felsorolt zöldfelületi elemek együttesen alkotják a település zöldfelületi rendszerét. Ahhoz azonban, hogy igazi zöldfelületi rendszerként tudjon működni, az utcafásítások még hiányoznak. </w:t>
      </w:r>
    </w:p>
    <w:p w:rsidR="00534570" w:rsidRDefault="00534570" w:rsidP="003541BF">
      <w:pPr>
        <w:pStyle w:val="Szvegtrzsbehzssal"/>
        <w:tabs>
          <w:tab w:val="left" w:pos="0"/>
        </w:tabs>
        <w:spacing w:after="120" w:line="276" w:lineRule="auto"/>
        <w:ind w:left="0"/>
        <w:rPr>
          <w:rFonts w:ascii="Calibri" w:hAnsi="Calibri"/>
          <w:sz w:val="22"/>
          <w:szCs w:val="22"/>
        </w:rPr>
      </w:pPr>
      <w:r w:rsidRPr="0008008E">
        <w:rPr>
          <w:rFonts w:ascii="Calibri" w:hAnsi="Calibri"/>
          <w:sz w:val="22"/>
          <w:szCs w:val="22"/>
        </w:rPr>
        <w:t xml:space="preserve">A két településrészt a Nagyvenyim-Baracsi-ér menti zöldsáv köti össze. Ezen a szakaszon található egy fontos rekreációs terület is, a halastavak. </w:t>
      </w:r>
    </w:p>
    <w:p w:rsidR="00534570" w:rsidRDefault="00534570" w:rsidP="0008008E">
      <w:pPr>
        <w:spacing w:after="120"/>
        <w:jc w:val="both"/>
      </w:pPr>
      <w:r>
        <w:t>A</w:t>
      </w:r>
      <w:r w:rsidRPr="00D81383">
        <w:t xml:space="preserve"> vízfolyások és azok part</w:t>
      </w:r>
      <w:r>
        <w:t xml:space="preserve"> </w:t>
      </w:r>
      <w:r w:rsidRPr="00D81383">
        <w:t>menti sávja révén</w:t>
      </w:r>
      <w:r>
        <w:t xml:space="preserve"> a belterületi zöldfelületi rendszer</w:t>
      </w:r>
      <w:r w:rsidRPr="00D81383">
        <w:t xml:space="preserve"> összeköttetésben áll a külterület zöldfelületi rendszerével.</w:t>
      </w:r>
    </w:p>
    <w:p w:rsidR="00534570" w:rsidRDefault="00534570" w:rsidP="0008008E">
      <w:pPr>
        <w:spacing w:after="120"/>
        <w:jc w:val="both"/>
      </w:pPr>
      <w:r w:rsidRPr="00D81383">
        <w:t>A fentiektől kissé különállóan, de annál fontosabb ökológiai szereppel képezi a zöldhálózat részét a Duna part</w:t>
      </w:r>
      <w:r>
        <w:t xml:space="preserve"> </w:t>
      </w:r>
      <w:r w:rsidRPr="00D81383">
        <w:t>menti sávja. Mind a környék klímájában, mind funkcionális szerepe révén kiemelkedően nagy jelentőségű zöldfelület.</w:t>
      </w:r>
    </w:p>
    <w:p w:rsidR="00534570" w:rsidRDefault="00534570" w:rsidP="0008008E">
      <w:pPr>
        <w:spacing w:after="120"/>
        <w:jc w:val="both"/>
        <w:rPr>
          <w:rFonts w:cs="Calibri"/>
          <w:lang w:eastAsia="hu-HU"/>
        </w:rPr>
      </w:pPr>
      <w:r w:rsidRPr="005A52DA">
        <w:rPr>
          <w:rFonts w:cs="Calibri"/>
          <w:lang w:eastAsia="hu-HU"/>
        </w:rPr>
        <w:t xml:space="preserve">A külterületi </w:t>
      </w:r>
      <w:r>
        <w:rPr>
          <w:rFonts w:cs="Calibri"/>
          <w:lang w:eastAsia="hu-HU"/>
        </w:rPr>
        <w:t xml:space="preserve">és a belterületi </w:t>
      </w:r>
      <w:r w:rsidRPr="005A52DA">
        <w:rPr>
          <w:rFonts w:cs="Calibri"/>
          <w:lang w:eastAsia="hu-HU"/>
        </w:rPr>
        <w:t xml:space="preserve">övezeti besorolások </w:t>
      </w:r>
      <w:r>
        <w:rPr>
          <w:rFonts w:cs="Calibri"/>
          <w:lang w:eastAsia="hu-HU"/>
        </w:rPr>
        <w:t xml:space="preserve">egyaránt </w:t>
      </w:r>
      <w:r w:rsidRPr="005A52DA">
        <w:rPr>
          <w:rFonts w:cs="Calibri"/>
          <w:lang w:eastAsia="hu-HU"/>
        </w:rPr>
        <w:t>összhangban állnak a tájhasználattal</w:t>
      </w:r>
      <w:r>
        <w:rPr>
          <w:rFonts w:cs="Calibri"/>
          <w:lang w:eastAsia="hu-HU"/>
        </w:rPr>
        <w:t xml:space="preserve"> és a zöldfelületekkel</w:t>
      </w:r>
      <w:r w:rsidRPr="005A52DA">
        <w:rPr>
          <w:rFonts w:cs="Calibri"/>
          <w:lang w:eastAsia="hu-HU"/>
        </w:rPr>
        <w:t xml:space="preserve">, </w:t>
      </w:r>
      <w:r w:rsidRPr="000132C4">
        <w:rPr>
          <w:rFonts w:cs="Calibri"/>
          <w:lang w:eastAsia="hu-HU"/>
        </w:rPr>
        <w:t>ezáltal a már kialakult funkc</w:t>
      </w:r>
      <w:r>
        <w:rPr>
          <w:rFonts w:cs="Calibri"/>
          <w:lang w:eastAsia="hu-HU"/>
        </w:rPr>
        <w:t>i</w:t>
      </w:r>
      <w:r w:rsidRPr="000132C4">
        <w:rPr>
          <w:rFonts w:cs="Calibri"/>
          <w:lang w:eastAsia="hu-HU"/>
        </w:rPr>
        <w:t xml:space="preserve">ókhoz igazodó kisebb változtatásokon kívül </w:t>
      </w:r>
      <w:r w:rsidRPr="005A52DA">
        <w:rPr>
          <w:rFonts w:cs="Calibri"/>
          <w:lang w:eastAsia="hu-HU"/>
        </w:rPr>
        <w:t>lényegi módosításra nincs szükség.</w:t>
      </w:r>
    </w:p>
    <w:p w:rsidR="00534570" w:rsidRPr="005A52DA" w:rsidRDefault="00534570" w:rsidP="0008008E">
      <w:pPr>
        <w:spacing w:before="100" w:beforeAutospacing="1" w:after="100" w:afterAutospacing="1"/>
        <w:jc w:val="both"/>
        <w:rPr>
          <w:rFonts w:cs="Calibri"/>
          <w:lang w:eastAsia="hu-HU"/>
        </w:rPr>
      </w:pPr>
      <w:r>
        <w:rPr>
          <w:rFonts w:cs="Calibri"/>
          <w:lang w:eastAsia="hu-HU"/>
        </w:rPr>
        <w:t>A</w:t>
      </w:r>
      <w:r w:rsidRPr="005A52DA">
        <w:rPr>
          <w:rFonts w:cs="Calibri"/>
          <w:lang w:eastAsia="hu-HU"/>
        </w:rPr>
        <w:t xml:space="preserve"> hangsúly inkább a minőségi javuláson és zöldfelületi hálózat fejlesztésén van. Fontos távlati cél átgondolt tervezéssel a meglévő zöldterületek minőségi, funkcionális fejlesztése és azok összekapcsolása fásítással. </w:t>
      </w:r>
    </w:p>
    <w:p w:rsidR="00534570" w:rsidRDefault="00534570" w:rsidP="0008008E">
      <w:pPr>
        <w:spacing w:after="120"/>
        <w:jc w:val="both"/>
        <w:rPr>
          <w:rFonts w:cs="Calibri"/>
          <w:lang w:eastAsia="hu-HU"/>
        </w:rPr>
      </w:pPr>
      <w:r w:rsidRPr="005A52DA">
        <w:rPr>
          <w:rFonts w:cs="Calibri"/>
          <w:lang w:eastAsia="hu-HU"/>
        </w:rPr>
        <w:lastRenderedPageBreak/>
        <w:t xml:space="preserve">A zöldfelületi tervezések során szakági tervező által készített kertépítészeti tervek elkészítése javasolt a tájképvédelmi előírások mindenkori betartása mellett. A tervezés során minden esetben figyelembe kell venni, hogy honos fajok, vagy azok faiskolai alakjai kerüljenek kiültetésre. </w:t>
      </w:r>
    </w:p>
    <w:p w:rsidR="00534570" w:rsidRPr="00D81383" w:rsidRDefault="00534570" w:rsidP="0008008E">
      <w:pPr>
        <w:spacing w:after="120"/>
        <w:jc w:val="both"/>
      </w:pPr>
    </w:p>
    <w:p w:rsidR="00534570" w:rsidRPr="000D6AEF" w:rsidRDefault="00534570" w:rsidP="00F86634">
      <w:pPr>
        <w:numPr>
          <w:ilvl w:val="1"/>
          <w:numId w:val="2"/>
        </w:numPr>
        <w:shd w:val="clear" w:color="auto" w:fill="BFBFBF"/>
        <w:tabs>
          <w:tab w:val="left" w:pos="426"/>
        </w:tabs>
        <w:spacing w:after="0"/>
        <w:ind w:left="0" w:firstLine="0"/>
        <w:rPr>
          <w:b/>
          <w:smallCaps/>
        </w:rPr>
      </w:pPr>
      <w:r w:rsidRPr="000D6AEF">
        <w:rPr>
          <w:b/>
          <w:smallCaps/>
        </w:rPr>
        <w:t>Örökségvédelem</w:t>
      </w:r>
    </w:p>
    <w:p w:rsidR="00534570" w:rsidRDefault="00534570" w:rsidP="000D6AEF">
      <w:pPr>
        <w:pStyle w:val="Listaszerbekezds"/>
        <w:autoSpaceDE w:val="0"/>
        <w:autoSpaceDN w:val="0"/>
        <w:adjustRightInd w:val="0"/>
        <w:spacing w:after="120"/>
        <w:ind w:left="426"/>
        <w:rPr>
          <w:rFonts w:cs="Arial"/>
          <w:b/>
        </w:rPr>
      </w:pPr>
    </w:p>
    <w:p w:rsidR="00534570" w:rsidRPr="008531C7" w:rsidRDefault="00534570" w:rsidP="004929DF">
      <w:pPr>
        <w:jc w:val="both"/>
      </w:pPr>
      <w:r w:rsidRPr="008531C7">
        <w:t xml:space="preserve">A </w:t>
      </w:r>
      <w:r w:rsidR="00AA3DB4">
        <w:t>település</w:t>
      </w:r>
      <w:r w:rsidRPr="008531C7">
        <w:t xml:space="preserve"> épített környezetének értékeit feltáró és rendszerező, a megőrzésük ér</w:t>
      </w:r>
      <w:r>
        <w:t xml:space="preserve">dekében </w:t>
      </w:r>
      <w:r w:rsidRPr="008531C7">
        <w:t xml:space="preserve">szükséges teendőket, illetve a velük kapcsolatos bánásmódot </w:t>
      </w:r>
      <w:r>
        <w:t>a Baracs településkép-védelmi rendelete rögzíti.</w:t>
      </w:r>
    </w:p>
    <w:p w:rsidR="00534570" w:rsidRDefault="00534570" w:rsidP="004929DF">
      <w:pPr>
        <w:jc w:val="both"/>
      </w:pPr>
      <w:r>
        <w:t xml:space="preserve">Baracs </w:t>
      </w:r>
      <w:r w:rsidRPr="008531C7">
        <w:t xml:space="preserve">épített örökségének értékét képviseli a </w:t>
      </w:r>
      <w:r>
        <w:t xml:space="preserve">Helyi értékvédelmi kataszterben </w:t>
      </w:r>
      <w:r w:rsidRPr="0008150A">
        <w:t>összegyűjtött több mint 30 objektum,- amely az intézményi és vallási, építményeken, épületeken túl számos nép építészeti emléket, lakóépületet továbbá a 2 településrész temetőit</w:t>
      </w:r>
      <w:r>
        <w:t xml:space="preserve"> -</w:t>
      </w:r>
      <w:r w:rsidRPr="0008150A">
        <w:t xml:space="preserve"> mint területi védelem</w:t>
      </w:r>
      <w:r>
        <w:t xml:space="preserve"> -</w:t>
      </w:r>
      <w:r w:rsidRPr="0008150A">
        <w:t xml:space="preserve"> is tartalmazza.</w:t>
      </w:r>
    </w:p>
    <w:p w:rsidR="00534570" w:rsidRPr="008531C7" w:rsidRDefault="00534570" w:rsidP="00B5776E">
      <w:pPr>
        <w:pStyle w:val="Szvegtrzsbehzssal"/>
        <w:tabs>
          <w:tab w:val="left" w:pos="0"/>
        </w:tabs>
        <w:spacing w:after="120" w:line="276" w:lineRule="auto"/>
        <w:ind w:left="0"/>
        <w:rPr>
          <w:rFonts w:ascii="Calibri" w:hAnsi="Calibri"/>
          <w:sz w:val="22"/>
          <w:szCs w:val="22"/>
        </w:rPr>
      </w:pPr>
      <w:r w:rsidRPr="008531C7">
        <w:rPr>
          <w:rFonts w:ascii="Calibri" w:hAnsi="Calibri"/>
          <w:sz w:val="22"/>
          <w:szCs w:val="22"/>
        </w:rPr>
        <w:t xml:space="preserve">A szerkezeti terv a településszerkezeti értékek </w:t>
      </w:r>
      <w:r>
        <w:rPr>
          <w:rFonts w:ascii="Calibri" w:hAnsi="Calibri"/>
          <w:sz w:val="22"/>
          <w:szCs w:val="22"/>
        </w:rPr>
        <w:t xml:space="preserve">megjelenítését továbbra is elő kívánja </w:t>
      </w:r>
      <w:r w:rsidRPr="008531C7">
        <w:rPr>
          <w:rFonts w:ascii="Calibri" w:hAnsi="Calibri"/>
          <w:sz w:val="22"/>
          <w:szCs w:val="22"/>
        </w:rPr>
        <w:t xml:space="preserve">segíteni </w:t>
      </w:r>
      <w:r>
        <w:rPr>
          <w:rFonts w:ascii="Calibri" w:hAnsi="Calibri"/>
          <w:sz w:val="22"/>
          <w:szCs w:val="22"/>
        </w:rPr>
        <w:t xml:space="preserve">az utcahálózat illetve a beépítési szerkezet megtartásával, </w:t>
      </w:r>
      <w:r w:rsidRPr="008531C7">
        <w:rPr>
          <w:rFonts w:ascii="Calibri" w:hAnsi="Calibri"/>
          <w:sz w:val="22"/>
          <w:szCs w:val="22"/>
        </w:rPr>
        <w:t>mely a szabályozási terv övezet kijelölés</w:t>
      </w:r>
      <w:r>
        <w:rPr>
          <w:rFonts w:ascii="Calibri" w:hAnsi="Calibri"/>
          <w:sz w:val="22"/>
          <w:szCs w:val="22"/>
        </w:rPr>
        <w:t xml:space="preserve">eiben és építési- településképi </w:t>
      </w:r>
      <w:r w:rsidRPr="008531C7">
        <w:rPr>
          <w:rFonts w:ascii="Calibri" w:hAnsi="Calibri"/>
          <w:sz w:val="22"/>
          <w:szCs w:val="22"/>
        </w:rPr>
        <w:t>előírásaiban is érvényesíthető.</w:t>
      </w:r>
    </w:p>
    <w:p w:rsidR="00534570" w:rsidRDefault="00534570">
      <w:pPr>
        <w:rPr>
          <w:rFonts w:cs="Arial"/>
          <w:b/>
        </w:rPr>
      </w:pPr>
    </w:p>
    <w:p w:rsidR="00534570" w:rsidRPr="00BB3411" w:rsidRDefault="00534570" w:rsidP="00F86634">
      <w:pPr>
        <w:numPr>
          <w:ilvl w:val="1"/>
          <w:numId w:val="2"/>
        </w:numPr>
        <w:shd w:val="clear" w:color="auto" w:fill="BFBFBF"/>
        <w:tabs>
          <w:tab w:val="left" w:pos="426"/>
        </w:tabs>
        <w:spacing w:after="0"/>
        <w:ind w:left="0" w:firstLine="0"/>
        <w:rPr>
          <w:b/>
          <w:smallCaps/>
        </w:rPr>
      </w:pPr>
      <w:r w:rsidRPr="00BB3411">
        <w:rPr>
          <w:b/>
          <w:smallCaps/>
        </w:rPr>
        <w:t>Közlekedés</w:t>
      </w:r>
    </w:p>
    <w:p w:rsidR="00534570" w:rsidRPr="00130606" w:rsidRDefault="00534570" w:rsidP="00075D0D">
      <w:pPr>
        <w:pStyle w:val="Szvegtrzsbehzssal"/>
        <w:tabs>
          <w:tab w:val="left" w:pos="0"/>
        </w:tabs>
        <w:spacing w:line="276" w:lineRule="auto"/>
        <w:ind w:left="0"/>
      </w:pPr>
    </w:p>
    <w:p w:rsidR="00534570" w:rsidRPr="00D66A0F" w:rsidRDefault="00534570" w:rsidP="00F952A7">
      <w:pPr>
        <w:pBdr>
          <w:bottom w:val="single" w:sz="4" w:space="1" w:color="auto"/>
        </w:pBdr>
        <w:autoSpaceDE w:val="0"/>
        <w:autoSpaceDN w:val="0"/>
        <w:adjustRightInd w:val="0"/>
        <w:spacing w:after="240"/>
        <w:ind w:left="709" w:hanging="283"/>
        <w:rPr>
          <w:rFonts w:cs="TimesNewRomanPS-BoldMT"/>
          <w:b/>
          <w:bCs/>
        </w:rPr>
      </w:pPr>
      <w:r w:rsidRPr="00D66A0F">
        <w:rPr>
          <w:rFonts w:cs="TimesNewRomanPS-BoldMT"/>
          <w:b/>
          <w:bCs/>
        </w:rPr>
        <w:t>5.1. Közúthálózat</w:t>
      </w:r>
    </w:p>
    <w:p w:rsidR="00534570" w:rsidRDefault="00534570" w:rsidP="005E15D7">
      <w:pPr>
        <w:spacing w:after="120"/>
        <w:jc w:val="both"/>
        <w:rPr>
          <w:highlight w:val="yellow"/>
        </w:rPr>
      </w:pPr>
      <w:r w:rsidRPr="00D66A0F">
        <w:t xml:space="preserve">Baracs területén vezet keresztül a 6. sz. I. rendű főút, mely kapcsolatot biztosít Dunaújváros (majd Budapest), valamint Dunaföldvár, Paks és Pécs (majd horvát országhatár) felé. </w:t>
      </w:r>
    </w:p>
    <w:p w:rsidR="00534570" w:rsidRPr="0008150A" w:rsidRDefault="00534570" w:rsidP="00BB3411">
      <w:pPr>
        <w:spacing w:after="120"/>
        <w:jc w:val="both"/>
        <w:rPr>
          <w:highlight w:val="yellow"/>
        </w:rPr>
      </w:pPr>
      <w:r w:rsidRPr="00BB3411">
        <w:t xml:space="preserve">A járás főbb útja még az M6 és az M8 gyorsforgalmi autó utak, amelyek Budapest illetve Szekszárd, Pécs, illetve Dunavecse és – majd - Székesfehérvár felé biztosít kapcsolatot. A gyorsforgalmi utak és csomópontjuk Baracs közigazgatási területére esnek, de megközelítése közigazgatási határon kívül eső M8 autópálya 6. sz. főúti csomópontján keresztül lehetséges. </w:t>
      </w:r>
    </w:p>
    <w:p w:rsidR="00534570" w:rsidRPr="00BB3411" w:rsidRDefault="00534570" w:rsidP="005E15D7">
      <w:pPr>
        <w:spacing w:after="120"/>
        <w:jc w:val="both"/>
      </w:pPr>
      <w:r w:rsidRPr="00BB3411">
        <w:t>Az igazgatási terület közúthálózata az alábbi kategóriákból tevődik össze:</w:t>
      </w:r>
    </w:p>
    <w:p w:rsidR="00534570" w:rsidRPr="002576FE" w:rsidRDefault="00534570" w:rsidP="00DF7346">
      <w:pPr>
        <w:pStyle w:val="Listaszerbekezds"/>
        <w:numPr>
          <w:ilvl w:val="0"/>
          <w:numId w:val="10"/>
        </w:numPr>
        <w:spacing w:after="60"/>
        <w:ind w:left="714" w:hanging="357"/>
        <w:contextualSpacing w:val="0"/>
        <w:jc w:val="both"/>
        <w:rPr>
          <w:sz w:val="22"/>
          <w:szCs w:val="22"/>
        </w:rPr>
      </w:pPr>
      <w:r w:rsidRPr="002576FE">
        <w:rPr>
          <w:sz w:val="22"/>
          <w:szCs w:val="22"/>
        </w:rPr>
        <w:t>külterületen a meglévő (M6 autópálya) és tervezett gyorsforgalmi út (M8 autópálya)</w:t>
      </w:r>
    </w:p>
    <w:p w:rsidR="00534570" w:rsidRPr="002576FE" w:rsidRDefault="00534570" w:rsidP="00DF7346">
      <w:pPr>
        <w:pStyle w:val="Listaszerbekezds"/>
        <w:numPr>
          <w:ilvl w:val="0"/>
          <w:numId w:val="10"/>
        </w:numPr>
        <w:spacing w:after="60"/>
        <w:ind w:left="714" w:hanging="357"/>
        <w:contextualSpacing w:val="0"/>
        <w:jc w:val="both"/>
        <w:rPr>
          <w:sz w:val="22"/>
          <w:szCs w:val="22"/>
        </w:rPr>
      </w:pPr>
      <w:r w:rsidRPr="002576FE">
        <w:rPr>
          <w:sz w:val="22"/>
          <w:szCs w:val="22"/>
        </w:rPr>
        <w:t>országos főút,</w:t>
      </w:r>
    </w:p>
    <w:p w:rsidR="00534570" w:rsidRPr="002576FE" w:rsidRDefault="00534570" w:rsidP="00DF7346">
      <w:pPr>
        <w:pStyle w:val="Listaszerbekezds"/>
        <w:numPr>
          <w:ilvl w:val="0"/>
          <w:numId w:val="10"/>
        </w:numPr>
        <w:spacing w:after="60"/>
        <w:ind w:left="714" w:hanging="357"/>
        <w:contextualSpacing w:val="0"/>
        <w:jc w:val="both"/>
        <w:rPr>
          <w:sz w:val="22"/>
          <w:szCs w:val="22"/>
        </w:rPr>
      </w:pPr>
      <w:r w:rsidRPr="002576FE">
        <w:rPr>
          <w:sz w:val="22"/>
          <w:szCs w:val="22"/>
        </w:rPr>
        <w:t>országos mellékút, külterületi és belterületi gyűjtő utak</w:t>
      </w:r>
    </w:p>
    <w:p w:rsidR="00534570" w:rsidRPr="002576FE" w:rsidRDefault="00534570" w:rsidP="00DF7346">
      <w:pPr>
        <w:pStyle w:val="Listaszerbekezds"/>
        <w:numPr>
          <w:ilvl w:val="0"/>
          <w:numId w:val="10"/>
        </w:numPr>
        <w:spacing w:after="120"/>
        <w:ind w:left="714" w:hanging="357"/>
        <w:contextualSpacing w:val="0"/>
        <w:jc w:val="both"/>
        <w:rPr>
          <w:sz w:val="22"/>
          <w:szCs w:val="22"/>
        </w:rPr>
      </w:pPr>
      <w:r w:rsidRPr="002576FE">
        <w:rPr>
          <w:sz w:val="22"/>
          <w:szCs w:val="22"/>
        </w:rPr>
        <w:t>belterületen a mellékutak közül a lakó-, kiszolgáló és kerékpárút.</w:t>
      </w:r>
    </w:p>
    <w:p w:rsidR="00534570" w:rsidRPr="00BB3411" w:rsidRDefault="00534570" w:rsidP="00524FB2">
      <w:pPr>
        <w:tabs>
          <w:tab w:val="left" w:pos="4678"/>
        </w:tabs>
        <w:jc w:val="both"/>
      </w:pPr>
      <w:r w:rsidRPr="00BB3411">
        <w:t>A 6. főút belterületi szakaszán kívül a belső hálózat gerincét a gyűjtő</w:t>
      </w:r>
      <w:r>
        <w:t xml:space="preserve"> </w:t>
      </w:r>
      <w:r w:rsidRPr="00BB3411">
        <w:t>utak alkotják. A gyűjtő</w:t>
      </w:r>
      <w:r>
        <w:t xml:space="preserve"> </w:t>
      </w:r>
      <w:r w:rsidRPr="00BB3411">
        <w:t>utak olyan útvonalak, amelyeknél az erősebb a feltáró működés mellett fontos a hálózati kapcsolati funkció is. Ennek érdekében az útkereszteződésekben jelzőtáblával biztosított elsőbbséget élveznek a kizárólag feltáró funkciójú lakóutcákkal szemben.</w:t>
      </w:r>
    </w:p>
    <w:p w:rsidR="00534570" w:rsidRPr="00BB3411" w:rsidRDefault="00534570" w:rsidP="00524FB2">
      <w:pPr>
        <w:tabs>
          <w:tab w:val="left" w:pos="4678"/>
        </w:tabs>
        <w:jc w:val="both"/>
      </w:pPr>
      <w:r w:rsidRPr="00BB3411">
        <w:t xml:space="preserve">A területi forgalomcsillapításban fontos szerepük van hisz a főutakkal közösen biztosítják az egyenrangú kereszteződésekkel rendelkező csillapított területek határoló útjaként a nagyobb távolságú közlekedés </w:t>
      </w:r>
      <w:r w:rsidRPr="00BB3411">
        <w:lastRenderedPageBreak/>
        <w:t>feltételeit. A hálózatot úgy kell kialakítani, hogy az egyes szakaszok hossza az 1 km-t, a közbezárt terület az 1 km</w:t>
      </w:r>
      <w:r w:rsidRPr="00BB3411">
        <w:rPr>
          <w:vertAlign w:val="superscript"/>
        </w:rPr>
        <w:t>2</w:t>
      </w:r>
      <w:r w:rsidRPr="00BB3411">
        <w:t>-t ne haladja meg.</w:t>
      </w:r>
    </w:p>
    <w:p w:rsidR="00534570" w:rsidRPr="00BB3411" w:rsidRDefault="00534570" w:rsidP="002D5B71">
      <w:pPr>
        <w:pBdr>
          <w:bottom w:val="single" w:sz="4" w:space="1" w:color="auto"/>
        </w:pBdr>
        <w:autoSpaceDE w:val="0"/>
        <w:autoSpaceDN w:val="0"/>
        <w:adjustRightInd w:val="0"/>
        <w:spacing w:after="240"/>
        <w:ind w:left="709" w:hanging="283"/>
        <w:rPr>
          <w:rFonts w:cs="TimesNewRomanPS-BoldMT"/>
          <w:b/>
          <w:bCs/>
        </w:rPr>
      </w:pPr>
      <w:r w:rsidRPr="00BB3411">
        <w:rPr>
          <w:rFonts w:cs="TimesNewRomanPS-BoldMT"/>
          <w:b/>
          <w:bCs/>
        </w:rPr>
        <w:t>5.2. Közúti csomópontok</w:t>
      </w:r>
    </w:p>
    <w:p w:rsidR="00534570" w:rsidRPr="003F16D0" w:rsidRDefault="00534570" w:rsidP="002B233F">
      <w:pPr>
        <w:spacing w:after="120"/>
        <w:jc w:val="both"/>
      </w:pPr>
      <w:r w:rsidRPr="00BB3411">
        <w:t xml:space="preserve">A településen valamennyi útkereszteződés szintbeli. </w:t>
      </w:r>
      <w:proofErr w:type="spellStart"/>
      <w:r w:rsidRPr="003F16D0">
        <w:t>Különszintű</w:t>
      </w:r>
      <w:proofErr w:type="spellEnd"/>
      <w:r w:rsidRPr="003F16D0">
        <w:t xml:space="preserve"> csomópont jelenleg az M6 gyorsforgalmi út és a </w:t>
      </w:r>
      <w:proofErr w:type="gramStart"/>
      <w:r w:rsidRPr="003F16D0">
        <w:t>62121</w:t>
      </w:r>
      <w:proofErr w:type="gramEnd"/>
      <w:r w:rsidRPr="003F16D0">
        <w:t xml:space="preserve"> valamint a 6221 j. bekötőút keresztezésénél van, és továbbiak kialakítása tervezett az M8 gyorsforgalmi út 6221 j.</w:t>
      </w:r>
      <w:r>
        <w:t>,</w:t>
      </w:r>
      <w:r w:rsidRPr="003F16D0">
        <w:t xml:space="preserve"> és a nyugati közigazgatási terült határán haladó 6228. j összekötő úti keresztezéseknél.</w:t>
      </w:r>
    </w:p>
    <w:p w:rsidR="00534570" w:rsidRPr="00BE48D1" w:rsidRDefault="00534570" w:rsidP="002B233F">
      <w:pPr>
        <w:spacing w:after="120"/>
        <w:jc w:val="both"/>
      </w:pPr>
      <w:r w:rsidRPr="00BE48D1">
        <w:t>A meglévő csomópontok túlnyomó többsége jelzőtáblás elsőbbséggel szabályozott, a hosszabb útszakaszok élveznek elsőbbséget a rövidebbekkel szemben.</w:t>
      </w:r>
    </w:p>
    <w:p w:rsidR="00534570" w:rsidRPr="00BE48D1" w:rsidRDefault="00534570" w:rsidP="002D5B71">
      <w:pPr>
        <w:jc w:val="both"/>
      </w:pPr>
      <w:r w:rsidRPr="00BE48D1">
        <w:t>A meglévő fontosabb csomópontok megmaradnak</w:t>
      </w:r>
      <w:r w:rsidRPr="003F16D0">
        <w:t xml:space="preserve">. </w:t>
      </w:r>
    </w:p>
    <w:p w:rsidR="00534570" w:rsidRPr="00BE48D1" w:rsidRDefault="00534570" w:rsidP="00524FB2">
      <w:pPr>
        <w:jc w:val="both"/>
      </w:pPr>
      <w:r w:rsidRPr="00BE48D1">
        <w:t xml:space="preserve">Új csomópont létesítésekor a </w:t>
      </w:r>
      <w:r w:rsidRPr="00BE48D1">
        <w:rPr>
          <w:noProof/>
          <w:lang w:eastAsia="hu-HU"/>
        </w:rPr>
        <w:t xml:space="preserve">csomópot környezetében a látómező biztosítása, </w:t>
      </w:r>
      <w:r w:rsidRPr="00BE48D1">
        <w:t>a forgalomcsillapított övezetek csomópontjainak sebességcsökkentő eszközökkel történő kialakítása – tekintettel az utazáskényelemre - kiemelt szempont kell legyen.</w:t>
      </w:r>
    </w:p>
    <w:p w:rsidR="00534570" w:rsidRPr="009634A6" w:rsidRDefault="00534570" w:rsidP="002D5B71">
      <w:pPr>
        <w:pBdr>
          <w:bottom w:val="single" w:sz="4" w:space="1" w:color="auto"/>
        </w:pBdr>
        <w:autoSpaceDE w:val="0"/>
        <w:autoSpaceDN w:val="0"/>
        <w:adjustRightInd w:val="0"/>
        <w:spacing w:after="240"/>
        <w:ind w:left="709" w:hanging="283"/>
        <w:rPr>
          <w:rFonts w:cs="TimesNewRomanPS-BoldMT"/>
          <w:b/>
          <w:bCs/>
        </w:rPr>
      </w:pPr>
      <w:r w:rsidRPr="009634A6">
        <w:rPr>
          <w:rFonts w:cs="TimesNewRomanPS-BoldMT"/>
          <w:b/>
          <w:bCs/>
        </w:rPr>
        <w:t>5.3. Kerékpáros- és gyalogos közlekedés</w:t>
      </w:r>
    </w:p>
    <w:p w:rsidR="00534570" w:rsidRPr="009634A6" w:rsidRDefault="00534570" w:rsidP="009634A6">
      <w:pPr>
        <w:tabs>
          <w:tab w:val="left" w:pos="4678"/>
        </w:tabs>
        <w:spacing w:after="60"/>
        <w:ind w:firstLine="1"/>
        <w:jc w:val="both"/>
      </w:pPr>
      <w:r w:rsidRPr="009634A6">
        <w:t>Baracsot elkerülik a tervezett regionális szerepű kerékpárutak. Legközelebbi tervezett elem a nyugati közigazgatási terület határán haladó 6228 j. összekötő úttal párhuzamos térségi kerékpárút nyomvonal. Közlekedésbiztonsági szempontból a főútnak és a bekötő útnak a külterületi szakaszán kerékpárforgalmi létesítmény építése vagy kijelölése javasolt. Ez a kistérségi kerékpáros útvonal egyaránt alkalmas lehet közlekedési és szabadidős célokra.</w:t>
      </w:r>
    </w:p>
    <w:p w:rsidR="00534570" w:rsidRPr="00531605" w:rsidRDefault="00534570" w:rsidP="005541D1">
      <w:pPr>
        <w:tabs>
          <w:tab w:val="left" w:pos="4678"/>
        </w:tabs>
        <w:spacing w:after="120"/>
        <w:jc w:val="both"/>
      </w:pPr>
      <w:r>
        <w:t>Az</w:t>
      </w:r>
      <w:r w:rsidRPr="00531605">
        <w:t xml:space="preserve"> önkormányzati, forgalmi adatokkal nem rendelkező utakon is célszerű lehet kerékpárforgalmi létesítmények építése helyi sajátosságok miatt, vagy társadalmi célok elérése érdekében.</w:t>
      </w:r>
    </w:p>
    <w:p w:rsidR="00534570" w:rsidRPr="00531605" w:rsidRDefault="00534570" w:rsidP="00130606">
      <w:pPr>
        <w:tabs>
          <w:tab w:val="left" w:pos="4678"/>
        </w:tabs>
        <w:ind w:firstLine="1"/>
        <w:jc w:val="both"/>
      </w:pPr>
      <w:r w:rsidRPr="00531605">
        <w:t xml:space="preserve">A beépített területen a </w:t>
      </w:r>
      <w:r>
        <w:t xml:space="preserve">gyűjtő </w:t>
      </w:r>
      <w:r w:rsidRPr="00531605">
        <w:t>utak mentén járdákat vagy önálló gyalogutakat kell építeni a gyalogosok biztonságos közlekedése érdekében. Ezen létesítmények szélességi méretét, az akadályok és útpálya miatti biztonsági távolságot előírások szabályozzák. A legkisebb használható szélesség 1,5 méter. A gyalogos létesítményeknek ezen kívül akadálymentesnek is kell lenniük.</w:t>
      </w:r>
    </w:p>
    <w:p w:rsidR="00534570" w:rsidRDefault="00534570" w:rsidP="00130606">
      <w:pPr>
        <w:tabs>
          <w:tab w:val="left" w:pos="4678"/>
        </w:tabs>
        <w:spacing w:after="120"/>
        <w:jc w:val="both"/>
        <w:rPr>
          <w:rFonts w:cs="Arial"/>
        </w:rPr>
      </w:pPr>
      <w:r w:rsidRPr="00531605">
        <w:t xml:space="preserve">A csillapított forgalmú övezetek belső útjain megengedhető, hogy a gyalogosok és járművek ugyanazt a felületet használják. Ennek feltétele, hogy megfelelő eszközökkel biztosítható legyen a járműforgalom </w:t>
      </w:r>
      <w:r w:rsidRPr="00531605">
        <w:rPr>
          <w:rFonts w:cs="Arial"/>
        </w:rPr>
        <w:t>csökkentett sebességének betartatása.</w:t>
      </w:r>
    </w:p>
    <w:p w:rsidR="00534570" w:rsidRPr="00130606" w:rsidRDefault="00534570" w:rsidP="00130606">
      <w:pPr>
        <w:tabs>
          <w:tab w:val="left" w:pos="4678"/>
        </w:tabs>
        <w:spacing w:after="120"/>
        <w:jc w:val="both"/>
        <w:rPr>
          <w:rFonts w:cs="Arial"/>
        </w:rPr>
      </w:pPr>
      <w:r>
        <w:rPr>
          <w:rFonts w:cs="Arial"/>
        </w:rPr>
        <w:br w:type="page"/>
      </w:r>
    </w:p>
    <w:p w:rsidR="00534570" w:rsidRPr="005F6AB8" w:rsidRDefault="00534570" w:rsidP="00F86634">
      <w:pPr>
        <w:numPr>
          <w:ilvl w:val="1"/>
          <w:numId w:val="2"/>
        </w:numPr>
        <w:shd w:val="clear" w:color="auto" w:fill="BFBFBF"/>
        <w:tabs>
          <w:tab w:val="left" w:pos="426"/>
        </w:tabs>
        <w:spacing w:after="0"/>
        <w:ind w:left="0" w:firstLine="0"/>
        <w:rPr>
          <w:b/>
          <w:smallCaps/>
        </w:rPr>
      </w:pPr>
      <w:r w:rsidRPr="005F6AB8">
        <w:rPr>
          <w:b/>
          <w:smallCaps/>
        </w:rPr>
        <w:lastRenderedPageBreak/>
        <w:t>Közműellátás</w:t>
      </w:r>
    </w:p>
    <w:p w:rsidR="00534570" w:rsidRPr="005F6AB8" w:rsidRDefault="00534570" w:rsidP="00B90A07">
      <w:pPr>
        <w:pStyle w:val="Szvegtrzsbehzssal"/>
        <w:tabs>
          <w:tab w:val="left" w:pos="0"/>
        </w:tabs>
        <w:spacing w:line="276" w:lineRule="auto"/>
        <w:ind w:left="0"/>
        <w:rPr>
          <w:rFonts w:ascii="Calibri" w:hAnsi="Calibri"/>
          <w:sz w:val="22"/>
          <w:szCs w:val="22"/>
        </w:rPr>
      </w:pPr>
    </w:p>
    <w:p w:rsidR="00534570" w:rsidRPr="005F6AB8" w:rsidRDefault="00534570" w:rsidP="00A344B6">
      <w:pPr>
        <w:tabs>
          <w:tab w:val="left" w:pos="4678"/>
        </w:tabs>
        <w:ind w:firstLine="1"/>
        <w:jc w:val="both"/>
      </w:pPr>
      <w:r w:rsidRPr="005F6AB8">
        <w:t xml:space="preserve">Baracs mind a víziközművek (ivóvíz, szennyvíz, csapadékvíz), mind az energia közművek vonatkozásában alapvetően ellátottnak tekinthető. Víziközmű téren a Duna-part területe hiányos, de a lakásépítés / lakás rendeltetés létrehozásának feltétele ezek kiépítése. </w:t>
      </w:r>
    </w:p>
    <w:p w:rsidR="00534570" w:rsidRPr="005F6AB8" w:rsidRDefault="00534570" w:rsidP="00A344B6">
      <w:pPr>
        <w:tabs>
          <w:tab w:val="left" w:pos="4678"/>
        </w:tabs>
        <w:ind w:firstLine="1"/>
        <w:jc w:val="both"/>
      </w:pPr>
      <w:r w:rsidRPr="005F6AB8">
        <w:t>Az egyes műtárgyak és jelentősebb vezetékek helyét a szerkezeti terv jelöli.</w:t>
      </w:r>
    </w:p>
    <w:p w:rsidR="00534570" w:rsidRPr="005F6AB8" w:rsidRDefault="00534570" w:rsidP="00A344B6">
      <w:pPr>
        <w:tabs>
          <w:tab w:val="left" w:pos="4678"/>
        </w:tabs>
        <w:ind w:firstLine="1"/>
        <w:jc w:val="both"/>
      </w:pPr>
      <w:r w:rsidRPr="005F6AB8">
        <w:t>A közműfejlesztések volumenével kapcsolatban az alábbi iránymutatások a mérvadóak:</w:t>
      </w:r>
    </w:p>
    <w:p w:rsidR="00534570" w:rsidRPr="005F6AB8" w:rsidRDefault="00534570" w:rsidP="005F6AB8">
      <w:pPr>
        <w:tabs>
          <w:tab w:val="left" w:pos="4678"/>
        </w:tabs>
        <w:ind w:firstLine="1"/>
        <w:jc w:val="both"/>
      </w:pPr>
      <w:r w:rsidRPr="005F6AB8">
        <w:t>– Általánosságban megállapítható, hogy a településszerkezeti terven jelölt fejlesztések a jelenlegi közmű kapacitás bővítését – a Duna-part területét kivéve - várhatóan nem teszik szükségessé, a rendszerre való rákötés biztosított.</w:t>
      </w:r>
    </w:p>
    <w:p w:rsidR="00534570" w:rsidRPr="005F6AB8" w:rsidRDefault="00534570" w:rsidP="005F6AB8">
      <w:pPr>
        <w:tabs>
          <w:tab w:val="left" w:pos="4678"/>
        </w:tabs>
        <w:ind w:firstLine="1"/>
        <w:jc w:val="both"/>
      </w:pPr>
      <w:r w:rsidRPr="005F6AB8">
        <w:t>– Vizsgálni kell a megújuló energiák – környezetkímélő, tiszta energiaforrások – kiaknázására vonatkozó átfogó jellegű tanulmány elkészítésének szükségességét, melynek mind a termálhő és biomassza, mind a napenergia hasznosításának városépítészeti kérdéseire is ki kell térni.</w:t>
      </w:r>
    </w:p>
    <w:p w:rsidR="00534570" w:rsidRPr="004929DF" w:rsidRDefault="00534570" w:rsidP="00075D0D">
      <w:pPr>
        <w:pStyle w:val="Szvegtrzsbehzssal"/>
        <w:tabs>
          <w:tab w:val="left" w:pos="0"/>
        </w:tabs>
        <w:spacing w:line="276" w:lineRule="auto"/>
        <w:ind w:left="720"/>
        <w:rPr>
          <w:rFonts w:ascii="Calibri" w:hAnsi="Calibri"/>
          <w:sz w:val="22"/>
          <w:szCs w:val="22"/>
          <w:highlight w:val="yellow"/>
        </w:rPr>
      </w:pPr>
    </w:p>
    <w:p w:rsidR="00534570" w:rsidRPr="00A344B6" w:rsidRDefault="00534570" w:rsidP="00F86634">
      <w:pPr>
        <w:numPr>
          <w:ilvl w:val="1"/>
          <w:numId w:val="2"/>
        </w:numPr>
        <w:shd w:val="clear" w:color="auto" w:fill="BFBFBF"/>
        <w:tabs>
          <w:tab w:val="left" w:pos="426"/>
        </w:tabs>
        <w:spacing w:after="0"/>
        <w:ind w:left="0" w:firstLine="0"/>
        <w:rPr>
          <w:b/>
          <w:smallCaps/>
        </w:rPr>
      </w:pPr>
      <w:r w:rsidRPr="00A344B6">
        <w:rPr>
          <w:b/>
          <w:smallCaps/>
        </w:rPr>
        <w:t>Környezetvédelem</w:t>
      </w:r>
    </w:p>
    <w:p w:rsidR="00534570" w:rsidRDefault="00534570" w:rsidP="00D00C43">
      <w:pPr>
        <w:spacing w:after="0"/>
        <w:jc w:val="both"/>
      </w:pPr>
    </w:p>
    <w:p w:rsidR="00534570" w:rsidRDefault="00534570" w:rsidP="00A344B6">
      <w:pPr>
        <w:spacing w:after="120"/>
        <w:jc w:val="both"/>
      </w:pPr>
      <w:r>
        <w:t>Baracs településrendezési eszközeinek felülvizsgálatához elkészült a környezetalakítási és környezetvédelmi munkarészhez szükséges környezeti értékelés.</w:t>
      </w:r>
    </w:p>
    <w:p w:rsidR="00534570" w:rsidRDefault="00534570" w:rsidP="00A344B6">
      <w:pPr>
        <w:spacing w:after="120"/>
        <w:jc w:val="both"/>
      </w:pPr>
      <w:r>
        <w:t>Az értékelés során az alábbi környezethasználatok kerültek figyelembevételre:</w:t>
      </w:r>
    </w:p>
    <w:p w:rsidR="00534570" w:rsidRDefault="00534570" w:rsidP="00A344B6">
      <w:pPr>
        <w:spacing w:after="0"/>
        <w:ind w:left="1418" w:hanging="142"/>
        <w:jc w:val="both"/>
      </w:pPr>
      <w:r>
        <w:t>– A talaj és a vizek védelme</w:t>
      </w:r>
    </w:p>
    <w:p w:rsidR="00534570" w:rsidRDefault="00534570" w:rsidP="00A344B6">
      <w:pPr>
        <w:spacing w:after="0"/>
        <w:ind w:left="1418" w:hanging="142"/>
        <w:jc w:val="both"/>
      </w:pPr>
      <w:r>
        <w:t>– A levegőminőség védelme</w:t>
      </w:r>
    </w:p>
    <w:p w:rsidR="00534570" w:rsidRDefault="00534570" w:rsidP="00A344B6">
      <w:pPr>
        <w:spacing w:after="0"/>
        <w:ind w:left="1418" w:hanging="142"/>
        <w:jc w:val="both"/>
      </w:pPr>
      <w:r>
        <w:t>– Hulladékgazdálkodás</w:t>
      </w:r>
    </w:p>
    <w:p w:rsidR="00534570" w:rsidRDefault="00534570" w:rsidP="00A344B6">
      <w:pPr>
        <w:spacing w:after="0"/>
        <w:ind w:left="1418" w:hanging="142"/>
        <w:jc w:val="both"/>
      </w:pPr>
      <w:r>
        <w:t>– Zaj elleni védelem</w:t>
      </w:r>
    </w:p>
    <w:p w:rsidR="00534570" w:rsidRDefault="00534570" w:rsidP="00A344B6">
      <w:pPr>
        <w:spacing w:after="0"/>
        <w:ind w:left="1418" w:hanging="142"/>
        <w:jc w:val="both"/>
      </w:pPr>
      <w:r>
        <w:t>– Települési és épített környezet</w:t>
      </w:r>
    </w:p>
    <w:p w:rsidR="00534570" w:rsidRDefault="00534570" w:rsidP="00A344B6">
      <w:pPr>
        <w:spacing w:after="120"/>
        <w:ind w:left="1418" w:hanging="142"/>
        <w:jc w:val="both"/>
      </w:pPr>
      <w:r>
        <w:t>– Táj- és természetvédelem</w:t>
      </w:r>
    </w:p>
    <w:p w:rsidR="00534570" w:rsidRDefault="00534570" w:rsidP="00A344B6">
      <w:pPr>
        <w:spacing w:after="120"/>
        <w:jc w:val="both"/>
      </w:pPr>
      <w:r>
        <w:t>Környezeti elemenként rögzítésre kerültek az elvárások és követelmények, melyek a környezethasználat minősítésén túl a szabályozási terv kialakítását és a helyi építési szabályzat kereteit is meghatározták.</w:t>
      </w:r>
    </w:p>
    <w:p w:rsidR="00534570" w:rsidRDefault="00534570" w:rsidP="00A344B6">
      <w:pPr>
        <w:spacing w:after="120"/>
        <w:jc w:val="both"/>
      </w:pPr>
      <w:r>
        <w:t>A területfejlesztés, területrendezés várható hatásainak összegzése, a fejlesztésekkel szemben támasztott követelmények rögzítése megtörtént.</w:t>
      </w:r>
    </w:p>
    <w:p w:rsidR="00534570" w:rsidRDefault="00534570" w:rsidP="00A344B6">
      <w:pPr>
        <w:spacing w:after="120"/>
        <w:jc w:val="both"/>
      </w:pPr>
      <w:r>
        <w:t>A munkarész külön javaslatot tartalmaz a településrendezési tervekhez kapcsolódó egyéb önkormányzati intézkedésekre, melyek a települési környezetminőség javítását eredményezhetik.</w:t>
      </w:r>
    </w:p>
    <w:p w:rsidR="00534570" w:rsidRDefault="00534570" w:rsidP="00A344B6">
      <w:pPr>
        <w:spacing w:after="120"/>
        <w:jc w:val="both"/>
      </w:pPr>
      <w:r>
        <w:t>Összefoglalóan megállapítható, hogy Baracs településrendezési eszközeinek felülvizsgálata segíti a település fenntartható fejlődését, a környezet minőségének javítását és hosszútávon biztosítja a környezet védelmét. A településrendezési eszközök módosítása nem veszélyezteti a környezeti elemeket és biztosítható a jelentős környezeti hatótényezők elleni védelem.</w:t>
      </w:r>
    </w:p>
    <w:p w:rsidR="00534570" w:rsidRDefault="00534570" w:rsidP="00D00C43">
      <w:pPr>
        <w:spacing w:after="0"/>
        <w:jc w:val="both"/>
      </w:pPr>
    </w:p>
    <w:p w:rsidR="007A5D54" w:rsidRPr="00432D48" w:rsidRDefault="007A5D54" w:rsidP="00D00C43">
      <w:pPr>
        <w:spacing w:after="0"/>
        <w:jc w:val="both"/>
      </w:pPr>
    </w:p>
    <w:p w:rsidR="00534570" w:rsidRPr="0008150A" w:rsidRDefault="00534570" w:rsidP="00F86634">
      <w:pPr>
        <w:numPr>
          <w:ilvl w:val="1"/>
          <w:numId w:val="2"/>
        </w:numPr>
        <w:shd w:val="clear" w:color="auto" w:fill="BFBFBF"/>
        <w:tabs>
          <w:tab w:val="left" w:pos="426"/>
        </w:tabs>
        <w:spacing w:after="0"/>
        <w:ind w:left="0" w:firstLine="0"/>
        <w:rPr>
          <w:b/>
          <w:smallCaps/>
        </w:rPr>
      </w:pPr>
      <w:r w:rsidRPr="0008150A">
        <w:rPr>
          <w:b/>
          <w:smallCaps/>
        </w:rPr>
        <w:lastRenderedPageBreak/>
        <w:t>Védőterületek és védősávok</w:t>
      </w:r>
    </w:p>
    <w:p w:rsidR="00534570" w:rsidRPr="0008150A" w:rsidRDefault="00534570" w:rsidP="00B90A07">
      <w:pPr>
        <w:pStyle w:val="Szvegtrzsbehzssal"/>
        <w:tabs>
          <w:tab w:val="left" w:pos="0"/>
        </w:tabs>
        <w:spacing w:line="276" w:lineRule="auto"/>
        <w:ind w:left="0"/>
        <w:rPr>
          <w:rFonts w:ascii="Calibri" w:hAnsi="Calibri"/>
          <w:sz w:val="22"/>
          <w:szCs w:val="22"/>
          <w:lang w:eastAsia="en-US"/>
        </w:rPr>
      </w:pPr>
    </w:p>
    <w:p w:rsidR="00534570" w:rsidRPr="0008150A" w:rsidRDefault="00534570" w:rsidP="00075D0D">
      <w:pPr>
        <w:pStyle w:val="Szvegtrzsbehzssal"/>
        <w:tabs>
          <w:tab w:val="left" w:pos="0"/>
        </w:tabs>
        <w:spacing w:line="276" w:lineRule="auto"/>
        <w:ind w:left="0"/>
        <w:rPr>
          <w:rFonts w:ascii="Calibri" w:hAnsi="Calibri"/>
          <w:sz w:val="22"/>
          <w:szCs w:val="22"/>
          <w:lang w:eastAsia="en-US"/>
        </w:rPr>
      </w:pPr>
      <w:r w:rsidRPr="0008150A">
        <w:rPr>
          <w:rFonts w:ascii="Calibri" w:hAnsi="Calibri"/>
          <w:sz w:val="22"/>
          <w:szCs w:val="22"/>
          <w:lang w:eastAsia="en-US"/>
        </w:rPr>
        <w:t>Baracs települést érintő, a jogszabályok által meghatározott, infrastrukturális elemekkel kapcsolatos védősávokat illetve a tervben meghatározott tevékenységek (terület-felhasználások) környezeti hatásitól való védelem érdekében, vagy egyes létesítmények védelme érdekében kijelölt védőterületeket a településszerkezeti terv tartalmazza. Mint:</w:t>
      </w:r>
    </w:p>
    <w:p w:rsidR="00534570" w:rsidRPr="0008150A" w:rsidRDefault="00534570" w:rsidP="00DF7346">
      <w:pPr>
        <w:pStyle w:val="Szvegtrzsbehzssal"/>
        <w:numPr>
          <w:ilvl w:val="0"/>
          <w:numId w:val="14"/>
        </w:numPr>
        <w:tabs>
          <w:tab w:val="left" w:pos="0"/>
        </w:tabs>
        <w:spacing w:after="40" w:line="276" w:lineRule="auto"/>
        <w:ind w:left="709" w:hanging="357"/>
        <w:rPr>
          <w:rFonts w:ascii="Calibri" w:hAnsi="Calibri"/>
          <w:sz w:val="22"/>
          <w:szCs w:val="22"/>
          <w:lang w:eastAsia="en-US"/>
        </w:rPr>
      </w:pPr>
      <w:r w:rsidRPr="0008150A">
        <w:rPr>
          <w:rFonts w:ascii="Calibri" w:hAnsi="Calibri"/>
          <w:sz w:val="22"/>
          <w:szCs w:val="22"/>
          <w:lang w:eastAsia="en-US"/>
        </w:rPr>
        <w:t>Országos közutak melletti, egyeztetési kötelezettséggel érintett területsávok,</w:t>
      </w:r>
    </w:p>
    <w:p w:rsidR="00534570" w:rsidRPr="0008150A" w:rsidRDefault="00534570" w:rsidP="00DF7346">
      <w:pPr>
        <w:pStyle w:val="Szvegtrzsbehzssal"/>
        <w:numPr>
          <w:ilvl w:val="0"/>
          <w:numId w:val="14"/>
        </w:numPr>
        <w:tabs>
          <w:tab w:val="left" w:pos="0"/>
        </w:tabs>
        <w:spacing w:after="40" w:line="276" w:lineRule="auto"/>
        <w:ind w:left="709" w:hanging="357"/>
        <w:rPr>
          <w:rFonts w:ascii="Calibri" w:hAnsi="Calibri"/>
          <w:sz w:val="22"/>
          <w:szCs w:val="22"/>
          <w:lang w:eastAsia="en-US"/>
        </w:rPr>
      </w:pPr>
      <w:r w:rsidRPr="0008150A">
        <w:rPr>
          <w:rFonts w:ascii="Calibri" w:hAnsi="Calibri"/>
          <w:sz w:val="22"/>
          <w:szCs w:val="22"/>
          <w:lang w:eastAsia="en-US"/>
        </w:rPr>
        <w:t>vízvédelemmel - hidr</w:t>
      </w:r>
      <w:r w:rsidR="00BB5AE0">
        <w:rPr>
          <w:rFonts w:ascii="Calibri" w:hAnsi="Calibri"/>
          <w:sz w:val="22"/>
          <w:szCs w:val="22"/>
          <w:lang w:eastAsia="en-US"/>
        </w:rPr>
        <w:t>o</w:t>
      </w:r>
      <w:r w:rsidRPr="0008150A">
        <w:rPr>
          <w:rFonts w:ascii="Calibri" w:hAnsi="Calibri"/>
          <w:sz w:val="22"/>
          <w:szCs w:val="22"/>
          <w:lang w:eastAsia="en-US"/>
        </w:rPr>
        <w:t>geológiai vízbázis - meder és partvédelemmel kapcsolatos területsávok,</w:t>
      </w:r>
    </w:p>
    <w:p w:rsidR="00534570" w:rsidRPr="0008150A" w:rsidRDefault="00534570" w:rsidP="00DF7346">
      <w:pPr>
        <w:pStyle w:val="Szvegtrzsbehzssal"/>
        <w:numPr>
          <w:ilvl w:val="0"/>
          <w:numId w:val="14"/>
        </w:numPr>
        <w:tabs>
          <w:tab w:val="left" w:pos="0"/>
        </w:tabs>
        <w:spacing w:after="40" w:line="276" w:lineRule="auto"/>
        <w:ind w:left="709" w:hanging="357"/>
        <w:rPr>
          <w:rFonts w:ascii="Calibri" w:hAnsi="Calibri"/>
          <w:sz w:val="22"/>
          <w:szCs w:val="22"/>
          <w:lang w:eastAsia="en-US"/>
        </w:rPr>
      </w:pPr>
      <w:r w:rsidRPr="0008150A">
        <w:rPr>
          <w:rFonts w:ascii="Calibri" w:hAnsi="Calibri"/>
          <w:sz w:val="22"/>
          <w:szCs w:val="22"/>
          <w:lang w:eastAsia="en-US"/>
        </w:rPr>
        <w:t>közmű létesítmények védőterületei,</w:t>
      </w:r>
    </w:p>
    <w:p w:rsidR="00534570" w:rsidRPr="00673AA7" w:rsidRDefault="00534570" w:rsidP="00075D0D">
      <w:pPr>
        <w:spacing w:after="0"/>
        <w:jc w:val="both"/>
      </w:pPr>
    </w:p>
    <w:p w:rsidR="00534570" w:rsidRPr="0008150A" w:rsidRDefault="00534570" w:rsidP="00F86634">
      <w:pPr>
        <w:numPr>
          <w:ilvl w:val="1"/>
          <w:numId w:val="2"/>
        </w:numPr>
        <w:shd w:val="clear" w:color="auto" w:fill="BFBFBF"/>
        <w:tabs>
          <w:tab w:val="left" w:pos="426"/>
        </w:tabs>
        <w:spacing w:after="0"/>
        <w:ind w:left="0" w:firstLine="0"/>
        <w:rPr>
          <w:b/>
          <w:smallCaps/>
        </w:rPr>
      </w:pPr>
      <w:r w:rsidRPr="0008150A">
        <w:rPr>
          <w:b/>
          <w:smallCaps/>
        </w:rPr>
        <w:t>Korlátozások</w:t>
      </w:r>
    </w:p>
    <w:p w:rsidR="00534570" w:rsidRDefault="00534570" w:rsidP="00B90A07">
      <w:pPr>
        <w:pStyle w:val="Szvegtrzsbehzssal"/>
        <w:tabs>
          <w:tab w:val="left" w:pos="0"/>
        </w:tabs>
        <w:spacing w:line="276" w:lineRule="auto"/>
        <w:ind w:left="0"/>
        <w:rPr>
          <w:rFonts w:ascii="Calibri" w:hAnsi="Calibri"/>
          <w:sz w:val="22"/>
          <w:szCs w:val="22"/>
        </w:rPr>
      </w:pPr>
    </w:p>
    <w:p w:rsidR="00534570" w:rsidRPr="00C142AC" w:rsidRDefault="00534570" w:rsidP="00C142AC">
      <w:pPr>
        <w:pStyle w:val="Szvegtrzsbehzssal"/>
        <w:tabs>
          <w:tab w:val="left" w:pos="0"/>
        </w:tabs>
        <w:spacing w:after="120" w:line="276" w:lineRule="auto"/>
        <w:ind w:left="0"/>
        <w:rPr>
          <w:rFonts w:ascii="Calibri" w:hAnsi="Calibri"/>
          <w:sz w:val="22"/>
          <w:szCs w:val="22"/>
        </w:rPr>
      </w:pPr>
      <w:r w:rsidRPr="00C142AC">
        <w:rPr>
          <w:rFonts w:ascii="Calibri" w:hAnsi="Calibri"/>
          <w:sz w:val="22"/>
          <w:szCs w:val="22"/>
        </w:rPr>
        <w:t>A védőterületekkel és védősá</w:t>
      </w:r>
      <w:r>
        <w:rPr>
          <w:rFonts w:ascii="Calibri" w:hAnsi="Calibri"/>
          <w:sz w:val="22"/>
          <w:szCs w:val="22"/>
        </w:rPr>
        <w:t xml:space="preserve">vokkal kapcsolatos korlátázásokon túl, Baracs területe </w:t>
      </w:r>
      <w:r w:rsidRPr="00C142AC">
        <w:rPr>
          <w:rFonts w:ascii="Calibri" w:hAnsi="Calibri"/>
          <w:sz w:val="22"/>
          <w:szCs w:val="22"/>
        </w:rPr>
        <w:t xml:space="preserve">különleges korlátozó elemekkel nem </w:t>
      </w:r>
      <w:r>
        <w:rPr>
          <w:rFonts w:ascii="Calibri" w:hAnsi="Calibri"/>
          <w:sz w:val="22"/>
          <w:szCs w:val="22"/>
        </w:rPr>
        <w:t>érintett</w:t>
      </w:r>
      <w:r w:rsidRPr="00C142AC">
        <w:rPr>
          <w:rFonts w:ascii="Calibri" w:hAnsi="Calibri"/>
          <w:sz w:val="22"/>
          <w:szCs w:val="22"/>
        </w:rPr>
        <w:t>, így</w:t>
      </w:r>
      <w:r>
        <w:rPr>
          <w:rFonts w:ascii="Calibri" w:hAnsi="Calibri"/>
          <w:sz w:val="22"/>
          <w:szCs w:val="22"/>
        </w:rPr>
        <w:t xml:space="preserve"> </w:t>
      </w:r>
      <w:r w:rsidRPr="00C142AC">
        <w:rPr>
          <w:rFonts w:ascii="Calibri" w:hAnsi="Calibri"/>
          <w:sz w:val="22"/>
          <w:szCs w:val="22"/>
        </w:rPr>
        <w:t>csak általános területrendezési tervekben meghatározott korlátok befolyásolják a fejlesztések irányát.</w:t>
      </w:r>
    </w:p>
    <w:p w:rsidR="00534570" w:rsidRPr="00C142AC" w:rsidRDefault="00534570" w:rsidP="00C142AC">
      <w:pPr>
        <w:pStyle w:val="Szvegtrzsbehzssal"/>
        <w:tabs>
          <w:tab w:val="left" w:pos="0"/>
        </w:tabs>
        <w:spacing w:after="120" w:line="276" w:lineRule="auto"/>
        <w:ind w:left="0"/>
        <w:rPr>
          <w:rFonts w:ascii="Calibri" w:hAnsi="Calibri"/>
          <w:sz w:val="22"/>
          <w:szCs w:val="22"/>
        </w:rPr>
      </w:pPr>
      <w:r w:rsidRPr="00C142AC">
        <w:rPr>
          <w:rFonts w:ascii="Calibri" w:hAnsi="Calibri"/>
          <w:sz w:val="22"/>
          <w:szCs w:val="22"/>
        </w:rPr>
        <w:t>A településszerkezeti terv jelöli a különböző jogszabályokban és a helyi előírások által megfogalmazott korlátozó elemeket, melyek közül kiemelkedő jelentőségű:</w:t>
      </w:r>
    </w:p>
    <w:p w:rsidR="00534570" w:rsidRPr="00B80FEE" w:rsidRDefault="00534570" w:rsidP="00DF7346">
      <w:pPr>
        <w:pStyle w:val="Listaszerbekezds"/>
        <w:numPr>
          <w:ilvl w:val="0"/>
          <w:numId w:val="11"/>
        </w:numPr>
        <w:autoSpaceDE w:val="0"/>
        <w:autoSpaceDN w:val="0"/>
        <w:adjustRightInd w:val="0"/>
        <w:spacing w:after="60" w:line="240" w:lineRule="auto"/>
        <w:ind w:hanging="295"/>
        <w:contextualSpacing w:val="0"/>
        <w:rPr>
          <w:rFonts w:cs="Calibri"/>
          <w:color w:val="000000"/>
          <w:sz w:val="22"/>
          <w:szCs w:val="22"/>
        </w:rPr>
      </w:pPr>
      <w:r w:rsidRPr="00B80FEE">
        <w:rPr>
          <w:rFonts w:cs="Calibri"/>
          <w:color w:val="000000"/>
          <w:sz w:val="22"/>
          <w:szCs w:val="22"/>
        </w:rPr>
        <w:t xml:space="preserve">a NATURA 2000 területek, </w:t>
      </w:r>
    </w:p>
    <w:p w:rsidR="00534570" w:rsidRPr="00B80FEE" w:rsidRDefault="00534570" w:rsidP="00DF7346">
      <w:pPr>
        <w:pStyle w:val="Listaszerbekezds"/>
        <w:numPr>
          <w:ilvl w:val="0"/>
          <w:numId w:val="11"/>
        </w:numPr>
        <w:autoSpaceDE w:val="0"/>
        <w:autoSpaceDN w:val="0"/>
        <w:adjustRightInd w:val="0"/>
        <w:spacing w:after="60" w:line="240" w:lineRule="auto"/>
        <w:ind w:hanging="295"/>
        <w:contextualSpacing w:val="0"/>
        <w:rPr>
          <w:rFonts w:cs="Calibri"/>
          <w:color w:val="000000"/>
          <w:sz w:val="22"/>
          <w:szCs w:val="22"/>
        </w:rPr>
      </w:pPr>
      <w:r w:rsidRPr="00B80FEE">
        <w:rPr>
          <w:rFonts w:cs="Calibri"/>
          <w:color w:val="000000"/>
          <w:sz w:val="22"/>
          <w:szCs w:val="22"/>
        </w:rPr>
        <w:t xml:space="preserve">a nemzeti ökológiai hálózat - magterülete </w:t>
      </w:r>
    </w:p>
    <w:p w:rsidR="00534570" w:rsidRPr="00B80FEE" w:rsidRDefault="00534570" w:rsidP="00DF7346">
      <w:pPr>
        <w:pStyle w:val="Listaszerbekezds"/>
        <w:numPr>
          <w:ilvl w:val="0"/>
          <w:numId w:val="11"/>
        </w:numPr>
        <w:autoSpaceDE w:val="0"/>
        <w:autoSpaceDN w:val="0"/>
        <w:adjustRightInd w:val="0"/>
        <w:spacing w:after="60" w:line="240" w:lineRule="auto"/>
        <w:ind w:hanging="295"/>
        <w:contextualSpacing w:val="0"/>
        <w:rPr>
          <w:rFonts w:cs="Calibri"/>
          <w:color w:val="000000"/>
          <w:sz w:val="22"/>
          <w:szCs w:val="22"/>
        </w:rPr>
      </w:pPr>
      <w:r w:rsidRPr="00B80FEE">
        <w:rPr>
          <w:rFonts w:cs="Calibri"/>
          <w:color w:val="000000"/>
          <w:sz w:val="22"/>
          <w:szCs w:val="22"/>
        </w:rPr>
        <w:t>a nemzeti ökológiai hálózat - ökológiai folyosója</w:t>
      </w:r>
    </w:p>
    <w:p w:rsidR="00534570" w:rsidRPr="00B80FEE" w:rsidRDefault="00534570" w:rsidP="00DF7346">
      <w:pPr>
        <w:pStyle w:val="Listaszerbekezds"/>
        <w:numPr>
          <w:ilvl w:val="0"/>
          <w:numId w:val="11"/>
        </w:numPr>
        <w:autoSpaceDE w:val="0"/>
        <w:autoSpaceDN w:val="0"/>
        <w:adjustRightInd w:val="0"/>
        <w:spacing w:after="60" w:line="240" w:lineRule="auto"/>
        <w:ind w:hanging="295"/>
        <w:contextualSpacing w:val="0"/>
        <w:rPr>
          <w:rFonts w:cs="Calibri"/>
          <w:color w:val="000000"/>
          <w:sz w:val="22"/>
          <w:szCs w:val="22"/>
        </w:rPr>
      </w:pPr>
      <w:r w:rsidRPr="00B80FEE">
        <w:rPr>
          <w:rFonts w:cs="Calibri"/>
          <w:color w:val="000000"/>
          <w:sz w:val="22"/>
          <w:szCs w:val="22"/>
        </w:rPr>
        <w:t>kiváló termőhelyi adottságú szántóterületek,</w:t>
      </w:r>
    </w:p>
    <w:p w:rsidR="00534570" w:rsidRPr="00B80FEE" w:rsidRDefault="00534570" w:rsidP="00DF7346">
      <w:pPr>
        <w:pStyle w:val="Listaszerbekezds"/>
        <w:numPr>
          <w:ilvl w:val="0"/>
          <w:numId w:val="11"/>
        </w:numPr>
        <w:autoSpaceDE w:val="0"/>
        <w:autoSpaceDN w:val="0"/>
        <w:adjustRightInd w:val="0"/>
        <w:spacing w:after="60" w:line="240" w:lineRule="auto"/>
        <w:ind w:hanging="295"/>
        <w:contextualSpacing w:val="0"/>
        <w:rPr>
          <w:rFonts w:cs="Calibri"/>
          <w:color w:val="000000"/>
          <w:sz w:val="22"/>
          <w:szCs w:val="22"/>
        </w:rPr>
      </w:pPr>
      <w:r w:rsidRPr="00B80FEE">
        <w:rPr>
          <w:rFonts w:cs="Calibri"/>
          <w:color w:val="000000"/>
          <w:sz w:val="22"/>
          <w:szCs w:val="22"/>
        </w:rPr>
        <w:t>térségi jelentőségű tájképvédelmi területek,</w:t>
      </w:r>
    </w:p>
    <w:p w:rsidR="00534570" w:rsidRPr="00B80FEE" w:rsidRDefault="00534570" w:rsidP="00DF7346">
      <w:pPr>
        <w:pStyle w:val="Listaszerbekezds"/>
        <w:numPr>
          <w:ilvl w:val="0"/>
          <w:numId w:val="11"/>
        </w:numPr>
        <w:autoSpaceDE w:val="0"/>
        <w:autoSpaceDN w:val="0"/>
        <w:adjustRightInd w:val="0"/>
        <w:spacing w:after="60" w:line="240" w:lineRule="auto"/>
        <w:ind w:hanging="295"/>
        <w:contextualSpacing w:val="0"/>
        <w:rPr>
          <w:rFonts w:cs="Calibri"/>
          <w:color w:val="000000"/>
          <w:sz w:val="22"/>
          <w:szCs w:val="22"/>
        </w:rPr>
      </w:pPr>
      <w:r w:rsidRPr="00B80FEE">
        <w:rPr>
          <w:rFonts w:cs="Calibri"/>
          <w:color w:val="000000"/>
          <w:sz w:val="22"/>
          <w:szCs w:val="22"/>
        </w:rPr>
        <w:t xml:space="preserve">a </w:t>
      </w:r>
      <w:r w:rsidRPr="00B80FEE">
        <w:rPr>
          <w:bCs/>
          <w:sz w:val="22"/>
          <w:szCs w:val="22"/>
        </w:rPr>
        <w:t>nyilvántartott</w:t>
      </w:r>
      <w:r w:rsidRPr="00B80FEE">
        <w:rPr>
          <w:rFonts w:cs="Calibri"/>
          <w:color w:val="000000"/>
          <w:sz w:val="22"/>
          <w:szCs w:val="22"/>
        </w:rPr>
        <w:t xml:space="preserve"> régészeti lelőhelyek határa.</w:t>
      </w:r>
    </w:p>
    <w:p w:rsidR="00534570" w:rsidRPr="0008150A" w:rsidRDefault="00534570" w:rsidP="00B80FEE">
      <w:pPr>
        <w:spacing w:after="0" w:line="240" w:lineRule="auto"/>
        <w:jc w:val="right"/>
        <w:rPr>
          <w:rFonts w:cs="Calibri"/>
          <w:b/>
          <w:bCs/>
          <w:sz w:val="20"/>
          <w:szCs w:val="20"/>
        </w:rPr>
      </w:pPr>
      <w:r>
        <w:rPr>
          <w:rFonts w:cs="Calibri"/>
          <w:color w:val="000000"/>
        </w:rPr>
        <w:br w:type="page"/>
      </w:r>
      <w:r w:rsidRPr="0008150A">
        <w:rPr>
          <w:rFonts w:cs="Calibri"/>
          <w:b/>
          <w:bCs/>
          <w:sz w:val="20"/>
          <w:szCs w:val="20"/>
        </w:rPr>
        <w:lastRenderedPageBreak/>
        <w:t>3.</w:t>
      </w:r>
      <w:r>
        <w:rPr>
          <w:rFonts w:cs="Calibri"/>
          <w:b/>
          <w:bCs/>
          <w:sz w:val="20"/>
          <w:szCs w:val="20"/>
        </w:rPr>
        <w:t xml:space="preserve"> </w:t>
      </w:r>
      <w:r w:rsidRPr="0008150A">
        <w:rPr>
          <w:rFonts w:cs="Calibri"/>
          <w:b/>
          <w:bCs/>
          <w:sz w:val="20"/>
          <w:szCs w:val="20"/>
        </w:rPr>
        <w:t xml:space="preserve">MELLÉKLET </w:t>
      </w:r>
      <w:proofErr w:type="gramStart"/>
      <w:r w:rsidRPr="0008150A">
        <w:rPr>
          <w:rFonts w:cs="Calibri"/>
          <w:b/>
          <w:bCs/>
          <w:sz w:val="20"/>
          <w:szCs w:val="20"/>
        </w:rPr>
        <w:t>a….</w:t>
      </w:r>
      <w:proofErr w:type="gramEnd"/>
      <w:r w:rsidRPr="0008150A">
        <w:rPr>
          <w:rFonts w:cs="Calibri"/>
          <w:b/>
          <w:bCs/>
          <w:sz w:val="20"/>
          <w:szCs w:val="20"/>
        </w:rPr>
        <w:t>./202</w:t>
      </w:r>
      <w:r w:rsidR="007A5D54">
        <w:rPr>
          <w:rFonts w:cs="Calibri"/>
          <w:b/>
          <w:bCs/>
          <w:sz w:val="20"/>
          <w:szCs w:val="20"/>
        </w:rPr>
        <w:t>3</w:t>
      </w:r>
      <w:r w:rsidRPr="0008150A">
        <w:rPr>
          <w:rFonts w:cs="Calibri"/>
          <w:b/>
          <w:bCs/>
          <w:sz w:val="20"/>
          <w:szCs w:val="20"/>
        </w:rPr>
        <w:t>. (…..) önkormányzati határozathoz</w:t>
      </w:r>
    </w:p>
    <w:p w:rsidR="00534570" w:rsidRDefault="00534570" w:rsidP="00EC5FB9">
      <w:pPr>
        <w:autoSpaceDE w:val="0"/>
        <w:autoSpaceDN w:val="0"/>
        <w:adjustRightInd w:val="0"/>
        <w:spacing w:after="0"/>
        <w:rPr>
          <w:rFonts w:cs="Arial"/>
          <w:b/>
          <w:sz w:val="24"/>
          <w:szCs w:val="24"/>
        </w:rPr>
      </w:pPr>
    </w:p>
    <w:p w:rsidR="00534570" w:rsidRPr="00EC5FB9" w:rsidRDefault="00534570" w:rsidP="00EC5FB9">
      <w:pPr>
        <w:autoSpaceDE w:val="0"/>
        <w:autoSpaceDN w:val="0"/>
        <w:adjustRightInd w:val="0"/>
        <w:spacing w:after="0"/>
        <w:rPr>
          <w:rFonts w:cs="Arial"/>
          <w:b/>
          <w:sz w:val="24"/>
          <w:szCs w:val="24"/>
        </w:rPr>
      </w:pPr>
      <w:r w:rsidRPr="00F516E5">
        <w:rPr>
          <w:rFonts w:cs="Arial"/>
          <w:b/>
          <w:sz w:val="24"/>
          <w:szCs w:val="24"/>
        </w:rPr>
        <w:t>VÁLTOZÁSOK (BEAVATKOZÁSOK ÉS ÜTEMEZÉSEK)</w:t>
      </w:r>
    </w:p>
    <w:p w:rsidR="00534570" w:rsidRDefault="00534570" w:rsidP="00075D0D">
      <w:pPr>
        <w:pStyle w:val="Listaszerbekezds"/>
        <w:pBdr>
          <w:top w:val="single" w:sz="4" w:space="1" w:color="auto"/>
        </w:pBdr>
        <w:spacing w:after="120"/>
        <w:ind w:left="0"/>
        <w:rPr>
          <w:rFonts w:cs="Arial"/>
          <w:b/>
        </w:rPr>
      </w:pPr>
    </w:p>
    <w:p w:rsidR="00534570" w:rsidRDefault="00534570" w:rsidP="006B446F">
      <w:pPr>
        <w:autoSpaceDE w:val="0"/>
        <w:autoSpaceDN w:val="0"/>
        <w:adjustRightInd w:val="0"/>
        <w:spacing w:after="0"/>
        <w:jc w:val="both"/>
        <w:rPr>
          <w:rFonts w:cs="TimesNewRomanPSMT"/>
        </w:rPr>
      </w:pPr>
      <w:r w:rsidRPr="00851401">
        <w:rPr>
          <w:rFonts w:cs="TimesNewRomanPSMT"/>
        </w:rPr>
        <w:t>Jelen fejezet a településszerkezeti tervben történő változásokat területegységenként, tételesen veszi sorra. A változások területi elhelyezkedését a</w:t>
      </w:r>
      <w:r>
        <w:rPr>
          <w:rFonts w:cs="TimesNewRomanPSMT"/>
        </w:rPr>
        <w:t>z összefoglaló térkép</w:t>
      </w:r>
      <w:r w:rsidRPr="00851401">
        <w:rPr>
          <w:rFonts w:cs="TimesNewRomanPSMT"/>
        </w:rPr>
        <w:t xml:space="preserve"> mutatja, amely feltünteti a terület-felhasználásban bekövetkező változás jellegét (jelenlegi és tervezett felhasználását), a változással érintett terület nagyságát.</w:t>
      </w:r>
    </w:p>
    <w:p w:rsidR="00534570" w:rsidRPr="00A07026" w:rsidRDefault="006465F4" w:rsidP="00676861">
      <w:pPr>
        <w:spacing w:after="60"/>
        <w:jc w:val="center"/>
        <w:rPr>
          <w:rFonts w:cs="TimesNewRomanPSMT"/>
        </w:rPr>
      </w:pPr>
      <w:r>
        <w:rPr>
          <w:rFonts w:cs="TimesNewRomanPSMT"/>
          <w:noProof/>
          <w:lang w:eastAsia="hu-HU"/>
        </w:rPr>
        <w:drawing>
          <wp:inline distT="0" distB="0" distL="0" distR="0">
            <wp:extent cx="5124450" cy="64865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3754" t="12172" r="4080" b="3665"/>
                    <a:stretch>
                      <a:fillRect/>
                    </a:stretch>
                  </pic:blipFill>
                  <pic:spPr bwMode="auto">
                    <a:xfrm>
                      <a:off x="0" y="0"/>
                      <a:ext cx="5124450" cy="6486525"/>
                    </a:xfrm>
                    <a:prstGeom prst="rect">
                      <a:avLst/>
                    </a:prstGeom>
                    <a:noFill/>
                    <a:ln>
                      <a:noFill/>
                    </a:ln>
                  </pic:spPr>
                </pic:pic>
              </a:graphicData>
            </a:graphic>
          </wp:inline>
        </w:drawing>
      </w:r>
      <w:r w:rsidR="00534570">
        <w:rPr>
          <w:rFonts w:cs="TimesNewRomanPSMT"/>
        </w:rPr>
        <w:br w:type="page"/>
      </w:r>
      <w:r w:rsidR="00534570" w:rsidRPr="00A07026">
        <w:rPr>
          <w:rFonts w:cs="TimesNewRomanPSMT"/>
        </w:rPr>
        <w:lastRenderedPageBreak/>
        <w:t>A településszerkezeti terv által rögzített fejlesztési területek az alábbi kategóriákba sorolhatók:</w:t>
      </w:r>
    </w:p>
    <w:p w:rsidR="00534570" w:rsidRPr="00A5554C" w:rsidRDefault="00534570" w:rsidP="003A509A">
      <w:pPr>
        <w:spacing w:after="60"/>
        <w:ind w:left="360" w:hanging="218"/>
        <w:jc w:val="both"/>
        <w:rPr>
          <w:rFonts w:cs="TimesNewRomanPSMT"/>
        </w:rPr>
      </w:pPr>
      <w:r>
        <w:rPr>
          <w:rFonts w:cs="TimesNewRomanPSMT"/>
        </w:rPr>
        <w:t xml:space="preserve">1. </w:t>
      </w:r>
      <w:r w:rsidRPr="003A509A">
        <w:rPr>
          <w:rFonts w:cs="TimesNewRomanPSMT"/>
        </w:rPr>
        <w:t xml:space="preserve">Az olyan változás előtt álló területek, melyek a valóságban még jellemzően nem épültek be, de a településszerkezeti terv beépítésre szánt terület-felhasználási egységbe sorolja őket, vagy a tényleges használathoz képest lényegesen eltérő a települési funkció kínálatát szélesítő változás céljából új terület-felhasználási egységbe kerül. Ezek a területek olyan </w:t>
      </w:r>
      <w:r w:rsidRPr="003A509A">
        <w:rPr>
          <w:rFonts w:cs="TimesNewRomanPSMT"/>
          <w:b/>
          <w:u w:val="single"/>
        </w:rPr>
        <w:t>általános fejlesztési területek</w:t>
      </w:r>
      <w:r w:rsidRPr="003A509A">
        <w:rPr>
          <w:rFonts w:cs="TimesNewRomanPSMT"/>
        </w:rPr>
        <w:t xml:space="preserve">, amelyek település területi fejlesztési tartalékát képezik és a település összefüggő, szerkezeti léptékben meghatározó, a valóságban még jellemzően nem beépített, de beépíthető területeket jelenti. </w:t>
      </w:r>
      <w:r w:rsidRPr="00A5554C">
        <w:rPr>
          <w:rFonts w:cs="TimesNewRomanPSMT"/>
        </w:rPr>
        <w:t xml:space="preserve">Ezek a 1, 3, 5, 8, 10, 12, 14, 17, </w:t>
      </w:r>
      <w:r>
        <w:rPr>
          <w:rFonts w:cs="TimesNewRomanPSMT"/>
        </w:rPr>
        <w:t xml:space="preserve">21 </w:t>
      </w:r>
      <w:r w:rsidRPr="00A5554C">
        <w:rPr>
          <w:rFonts w:cs="TimesNewRomanPSMT"/>
        </w:rPr>
        <w:t>sorszámú területek.</w:t>
      </w:r>
    </w:p>
    <w:p w:rsidR="00534570" w:rsidRPr="00A07026" w:rsidRDefault="00534570" w:rsidP="00C041D1">
      <w:pPr>
        <w:spacing w:after="120"/>
        <w:ind w:left="426" w:hanging="284"/>
        <w:jc w:val="both"/>
        <w:rPr>
          <w:rFonts w:cs="TimesNewRomanPSMT"/>
        </w:rPr>
      </w:pPr>
      <w:r w:rsidRPr="00A07026">
        <w:rPr>
          <w:rFonts w:cs="TimesNewRomanPSMT"/>
        </w:rPr>
        <w:t xml:space="preserve">2. Azok az átalakulás, változás előtt álló területek, melyek a korábban hatályos településszerkezeti tervhez képest </w:t>
      </w:r>
      <w:r>
        <w:rPr>
          <w:rFonts w:cs="TimesNewRomanPSMT"/>
        </w:rPr>
        <w:t xml:space="preserve">– új szándékként vagy a megváltozott jogszabályi környezet alkalmazása okán - </w:t>
      </w:r>
      <w:r w:rsidRPr="00A07026">
        <w:rPr>
          <w:rFonts w:cs="TimesNewRomanPSMT"/>
        </w:rPr>
        <w:t xml:space="preserve">új terület-felhasználási egységbe kerülnek, a </w:t>
      </w:r>
      <w:r w:rsidRPr="00A07026">
        <w:rPr>
          <w:rFonts w:cs="TimesNewRomanPSMT"/>
          <w:b/>
          <w:u w:val="single"/>
        </w:rPr>
        <w:t>változással érintett területek</w:t>
      </w:r>
      <w:r w:rsidRPr="00A07026">
        <w:rPr>
          <w:rFonts w:cs="TimesNewRomanPSMT"/>
        </w:rPr>
        <w:t>. Ezek a területek mutatják a település fe</w:t>
      </w:r>
      <w:r>
        <w:rPr>
          <w:rFonts w:cs="TimesNewRomanPSMT"/>
        </w:rPr>
        <w:t>jlesztési irányainak változását.</w:t>
      </w:r>
      <w:r w:rsidRPr="00A07026">
        <w:rPr>
          <w:rFonts w:cs="TimesNewRomanPSMT"/>
        </w:rPr>
        <w:t xml:space="preserve"> A terület-felhasználási egységek változása történhet beépítésre nem szánt területből beépítésre szánt területbe való átsorolásként, beépítésre szánt területből beépítésre nem szánt területbe való átsorolásként, beépítésre szánt területeken vagy beépítésre nem szánt területeken belül történő átsorolásként. </w:t>
      </w:r>
    </w:p>
    <w:p w:rsidR="00534570" w:rsidRPr="00C041D1" w:rsidRDefault="00534570" w:rsidP="009F6AAF">
      <w:pPr>
        <w:spacing w:after="0"/>
        <w:jc w:val="both"/>
        <w:rPr>
          <w:rFonts w:cs="TimesNewRomanPSMT"/>
          <w:b/>
          <w:smallCaps/>
        </w:rPr>
      </w:pPr>
      <w:r w:rsidRPr="00C041D1">
        <w:rPr>
          <w:rFonts w:cs="TimesNewRomanPSMT"/>
          <w:b/>
          <w:smallCaps/>
        </w:rPr>
        <w:t>A változásokhoz szükséges beavatkozások, ütemezések:</w:t>
      </w:r>
    </w:p>
    <w:p w:rsidR="00534570" w:rsidRPr="005A6437" w:rsidRDefault="00534570" w:rsidP="00D5308F">
      <w:pPr>
        <w:spacing w:after="120"/>
        <w:jc w:val="both"/>
      </w:pPr>
      <w:r>
        <w:t>A felülvizsgálat során, a</w:t>
      </w:r>
      <w:r w:rsidRPr="005A6437">
        <w:t xml:space="preserve"> </w:t>
      </w:r>
      <w:r>
        <w:t>változások jelentős része</w:t>
      </w:r>
      <w:r w:rsidRPr="005A6437">
        <w:t xml:space="preserve"> </w:t>
      </w:r>
      <w:r>
        <w:t xml:space="preserve">a lakossági és önkormányzati kezdeményezések alapján a módosítási igények rendezését, a megváltozott jogszabályi környezettel való összhang megteremtését célozta és </w:t>
      </w:r>
      <w:r w:rsidRPr="005A6437">
        <w:t>nem irányul</w:t>
      </w:r>
      <w:r>
        <w:t>tak</w:t>
      </w:r>
      <w:r w:rsidRPr="005A6437">
        <w:t xml:space="preserve"> a hatályban lévő településrendezési eszközök koncepcionális megváltoztatására</w:t>
      </w:r>
      <w:r>
        <w:t>.</w:t>
      </w:r>
    </w:p>
    <w:p w:rsidR="00534570" w:rsidRPr="00D5308F" w:rsidRDefault="00534570" w:rsidP="009F6AAF">
      <w:pPr>
        <w:spacing w:after="0"/>
        <w:jc w:val="both"/>
        <w:rPr>
          <w:rFonts w:cs="TimesNewRomanPSMT"/>
        </w:rPr>
      </w:pPr>
      <w:r>
        <w:rPr>
          <w:rFonts w:cs="TimesNewRomanPSMT"/>
        </w:rPr>
        <w:t xml:space="preserve">Kis léptékűek az általános fejlesztési területi kijelölések ahol a megvalósításhoz a következőket javasolt figyelembe venni: </w:t>
      </w:r>
    </w:p>
    <w:p w:rsidR="00534570" w:rsidRPr="003A509A" w:rsidRDefault="00534570" w:rsidP="003A509A">
      <w:pPr>
        <w:spacing w:after="60"/>
        <w:ind w:left="360" w:hanging="218"/>
        <w:jc w:val="both"/>
        <w:rPr>
          <w:rFonts w:cs="TimesNewRomanPSMT"/>
        </w:rPr>
      </w:pPr>
      <w:r w:rsidRPr="003A509A">
        <w:rPr>
          <w:rFonts w:cs="TimesNewRomanPSMT"/>
        </w:rPr>
        <w:t xml:space="preserve">1. A lakóterületek bővítése, kialakítása esetén, az új telekosztások megvalósításakor célszerű az önkormányzat részéről a kiszemelt és rendezési tervben fejlesztésre szánt területet felvásárolni és előközművesíteni, majd ezt követően értékesíteni. </w:t>
      </w:r>
    </w:p>
    <w:p w:rsidR="00534570" w:rsidRPr="003A509A" w:rsidRDefault="00534570" w:rsidP="003A509A">
      <w:pPr>
        <w:spacing w:after="60"/>
        <w:ind w:left="360" w:hanging="218"/>
        <w:jc w:val="both"/>
        <w:rPr>
          <w:rFonts w:cs="TimesNewRomanPSMT"/>
        </w:rPr>
      </w:pPr>
      <w:r w:rsidRPr="005F6AB8">
        <w:rPr>
          <w:rFonts w:cs="TimesNewRomanPSMT"/>
        </w:rPr>
        <w:t>2. A zártkerti területek belterületbe csatolása az érintett tulajdonosok egybehangzó szándéka esetén a terület művelésből történő kivonással és a belterületbe vonási eljárással (képviselőtestületi határozat, földmérési munkarészek elkészítése és földhivatalhoz történő benyújtása) történhet. Az eljárás költségeit az Önkormányzat településrendezési szerződés keretében az érdekeltekre átháríthatja.</w:t>
      </w:r>
      <w:r w:rsidRPr="003A509A">
        <w:rPr>
          <w:rFonts w:cs="TimesNewRomanPSMT"/>
        </w:rPr>
        <w:t xml:space="preserve"> </w:t>
      </w:r>
    </w:p>
    <w:p w:rsidR="00534570" w:rsidRPr="003A509A" w:rsidRDefault="00534570" w:rsidP="003A509A">
      <w:pPr>
        <w:spacing w:after="60"/>
        <w:ind w:left="360" w:hanging="218"/>
        <w:jc w:val="both"/>
        <w:rPr>
          <w:rFonts w:cs="TimesNewRomanPSMT"/>
        </w:rPr>
      </w:pPr>
      <w:r w:rsidRPr="003A509A">
        <w:rPr>
          <w:rFonts w:cs="TimesNewRomanPSMT"/>
        </w:rPr>
        <w:t xml:space="preserve">3. Az új gazdasági területek önkormányzat általi felvásárlása nem feltétlenül szükséges, ezek a tulajdonosi illetve befektetői szándékok függvényében cserélhetnek gazdát ellenben az </w:t>
      </w:r>
      <w:proofErr w:type="spellStart"/>
      <w:r w:rsidRPr="003A509A">
        <w:rPr>
          <w:rFonts w:cs="TimesNewRomanPSMT"/>
        </w:rPr>
        <w:t>előközművesítésről</w:t>
      </w:r>
      <w:proofErr w:type="spellEnd"/>
      <w:r w:rsidRPr="003A509A">
        <w:rPr>
          <w:rFonts w:cs="TimesNewRomanPSMT"/>
        </w:rPr>
        <w:t xml:space="preserve"> és a megfelelő közterület kialakításáról itt is érdemes gondoskodni. A gazdasági területek esetében fontos szempont a környezeti terhelések mérséklése, amelyet a gazdasági ingatlanokon jelölt háromszintes növényzettel kialakítandó zöldfelületek hivatottak biztosítani. Ennek kialakítása – a használatbavételig – az ingatlan tulajdonos kötelezettsége.</w:t>
      </w:r>
    </w:p>
    <w:p w:rsidR="00534570" w:rsidRPr="003A509A" w:rsidRDefault="00534570" w:rsidP="003A509A">
      <w:pPr>
        <w:spacing w:after="60"/>
        <w:ind w:left="360" w:hanging="218"/>
        <w:jc w:val="both"/>
        <w:rPr>
          <w:rFonts w:cs="TimesNewRomanPSMT"/>
        </w:rPr>
      </w:pPr>
      <w:r w:rsidRPr="005F6AB8">
        <w:rPr>
          <w:rFonts w:cs="TimesNewRomanPSMT"/>
        </w:rPr>
        <w:t>4. A temető bővítésére szánt területeket önkormányzati tulajdonba kell venni, vagy szükség esetén ki kell sajátítani.</w:t>
      </w:r>
      <w:r w:rsidRPr="003A509A">
        <w:rPr>
          <w:rFonts w:cs="TimesNewRomanPSMT"/>
        </w:rPr>
        <w:t xml:space="preserve"> </w:t>
      </w:r>
    </w:p>
    <w:p w:rsidR="00534570" w:rsidRDefault="00534570" w:rsidP="003A509A">
      <w:pPr>
        <w:spacing w:after="60"/>
        <w:ind w:left="360" w:hanging="218"/>
        <w:jc w:val="both"/>
        <w:rPr>
          <w:rFonts w:cs="TimesNewRomanPSMT"/>
        </w:rPr>
      </w:pPr>
      <w:r w:rsidRPr="003A509A">
        <w:rPr>
          <w:rFonts w:cs="TimesNewRomanPSMT"/>
        </w:rPr>
        <w:t xml:space="preserve">5. </w:t>
      </w:r>
      <w:r>
        <w:rPr>
          <w:rFonts w:cs="TimesNewRomanPSMT"/>
        </w:rPr>
        <w:t>K</w:t>
      </w:r>
      <w:r w:rsidRPr="003A509A">
        <w:rPr>
          <w:rFonts w:cs="TimesNewRomanPSMT"/>
        </w:rPr>
        <w:t>özpark, közkert kialakításakor a zöldfelület tervezések során szakági tervező által készített kertépítészeti tervek elkészítése javasolt. A tervezés során minden esetben figyelembe kell venni, hogy honos fajok, vagy azok faiskolai alakjai kerüljenek kiültetésre.</w:t>
      </w:r>
    </w:p>
    <w:p w:rsidR="007A5D54" w:rsidRPr="003A509A" w:rsidRDefault="007A5D54" w:rsidP="003A509A">
      <w:pPr>
        <w:spacing w:after="60"/>
        <w:ind w:left="360" w:hanging="218"/>
        <w:jc w:val="both"/>
        <w:rPr>
          <w:rFonts w:cs="TimesNewRomanPSMT"/>
        </w:rPr>
      </w:pPr>
    </w:p>
    <w:p w:rsidR="00534570" w:rsidRPr="0008150A" w:rsidRDefault="00534570" w:rsidP="00C041D1">
      <w:pPr>
        <w:widowControl w:val="0"/>
        <w:spacing w:after="0" w:line="252" w:lineRule="auto"/>
        <w:jc w:val="right"/>
        <w:rPr>
          <w:rFonts w:cs="Calibri"/>
          <w:b/>
          <w:bCs/>
          <w:sz w:val="20"/>
          <w:szCs w:val="20"/>
        </w:rPr>
      </w:pPr>
      <w:r>
        <w:rPr>
          <w:rFonts w:cs="Calibri"/>
          <w:b/>
          <w:bCs/>
          <w:sz w:val="20"/>
          <w:szCs w:val="20"/>
        </w:rPr>
        <w:lastRenderedPageBreak/>
        <w:t>4</w:t>
      </w:r>
      <w:r w:rsidRPr="0008150A">
        <w:rPr>
          <w:rFonts w:cs="Calibri"/>
          <w:b/>
          <w:bCs/>
          <w:sz w:val="20"/>
          <w:szCs w:val="20"/>
        </w:rPr>
        <w:t>.</w:t>
      </w:r>
      <w:r>
        <w:rPr>
          <w:rFonts w:cs="Calibri"/>
          <w:b/>
          <w:bCs/>
          <w:sz w:val="20"/>
          <w:szCs w:val="20"/>
        </w:rPr>
        <w:t xml:space="preserve"> </w:t>
      </w:r>
      <w:r w:rsidRPr="0008150A">
        <w:rPr>
          <w:rFonts w:cs="Calibri"/>
          <w:b/>
          <w:bCs/>
          <w:sz w:val="20"/>
          <w:szCs w:val="20"/>
        </w:rPr>
        <w:t xml:space="preserve">MELLÉKLET </w:t>
      </w:r>
      <w:proofErr w:type="gramStart"/>
      <w:r w:rsidRPr="0008150A">
        <w:rPr>
          <w:rFonts w:cs="Calibri"/>
          <w:b/>
          <w:bCs/>
          <w:sz w:val="20"/>
          <w:szCs w:val="20"/>
        </w:rPr>
        <w:t>a….</w:t>
      </w:r>
      <w:proofErr w:type="gramEnd"/>
      <w:r w:rsidRPr="0008150A">
        <w:rPr>
          <w:rFonts w:cs="Calibri"/>
          <w:b/>
          <w:bCs/>
          <w:sz w:val="20"/>
          <w:szCs w:val="20"/>
        </w:rPr>
        <w:t>./202</w:t>
      </w:r>
      <w:r w:rsidR="007A5D54">
        <w:rPr>
          <w:rFonts w:cs="Calibri"/>
          <w:b/>
          <w:bCs/>
          <w:sz w:val="20"/>
          <w:szCs w:val="20"/>
        </w:rPr>
        <w:t>3</w:t>
      </w:r>
      <w:r w:rsidRPr="0008150A">
        <w:rPr>
          <w:rFonts w:cs="Calibri"/>
          <w:b/>
          <w:bCs/>
          <w:sz w:val="20"/>
          <w:szCs w:val="20"/>
        </w:rPr>
        <w:t>. (…..) önkormányzati határozathoz</w:t>
      </w:r>
    </w:p>
    <w:p w:rsidR="00534570" w:rsidRPr="00676861" w:rsidRDefault="00534570" w:rsidP="00EC5FB9">
      <w:pPr>
        <w:autoSpaceDE w:val="0"/>
        <w:autoSpaceDN w:val="0"/>
        <w:adjustRightInd w:val="0"/>
        <w:spacing w:after="0"/>
        <w:rPr>
          <w:rFonts w:cs="Arial"/>
          <w:b/>
          <w:sz w:val="24"/>
          <w:szCs w:val="24"/>
        </w:rPr>
      </w:pPr>
      <w:r w:rsidRPr="007A65CE">
        <w:rPr>
          <w:rFonts w:cs="Arial"/>
          <w:b/>
          <w:sz w:val="24"/>
          <w:szCs w:val="24"/>
        </w:rPr>
        <w:t>A TELEPÜLÉS TERÜLETI MÉRLEGE</w:t>
      </w:r>
    </w:p>
    <w:p w:rsidR="00534570" w:rsidRPr="00676861" w:rsidRDefault="00534570" w:rsidP="00075D0D">
      <w:pPr>
        <w:pStyle w:val="Listaszerbekezds"/>
        <w:pBdr>
          <w:top w:val="single" w:sz="4" w:space="1" w:color="auto"/>
        </w:pBdr>
        <w:autoSpaceDE w:val="0"/>
        <w:autoSpaceDN w:val="0"/>
        <w:adjustRightInd w:val="0"/>
        <w:spacing w:after="120"/>
        <w:ind w:left="0"/>
        <w:rPr>
          <w:rFonts w:cs="Arial"/>
          <w: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1"/>
        <w:gridCol w:w="990"/>
        <w:gridCol w:w="1001"/>
      </w:tblGrid>
      <w:tr w:rsidR="00534570" w:rsidRPr="002576FE" w:rsidTr="00C041D1">
        <w:tc>
          <w:tcPr>
            <w:tcW w:w="7121" w:type="dxa"/>
            <w:shd w:val="clear" w:color="auto" w:fill="BFBFBF"/>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b/>
                <w:smallCaps/>
                <w:sz w:val="22"/>
                <w:szCs w:val="22"/>
              </w:rPr>
            </w:pPr>
            <w:r w:rsidRPr="00EB61AA">
              <w:rPr>
                <w:rFonts w:cs="Calibri"/>
                <w:b/>
                <w:smallCaps/>
                <w:sz w:val="22"/>
                <w:szCs w:val="22"/>
              </w:rPr>
              <w:t>Terület-felhasználási kategória</w:t>
            </w:r>
          </w:p>
        </w:tc>
        <w:tc>
          <w:tcPr>
            <w:tcW w:w="990" w:type="dxa"/>
            <w:shd w:val="clear" w:color="auto" w:fill="BFBFBF"/>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mallCaps/>
                <w:sz w:val="22"/>
                <w:szCs w:val="22"/>
              </w:rPr>
            </w:pPr>
            <w:r w:rsidRPr="00EB61AA">
              <w:rPr>
                <w:rFonts w:cs="Calibri"/>
                <w:b/>
                <w:smallCaps/>
                <w:sz w:val="22"/>
                <w:szCs w:val="22"/>
              </w:rPr>
              <w:t>terület ha</w:t>
            </w:r>
          </w:p>
        </w:tc>
        <w:tc>
          <w:tcPr>
            <w:tcW w:w="1001" w:type="dxa"/>
            <w:shd w:val="clear" w:color="auto" w:fill="BFBFBF"/>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mallCaps/>
                <w:sz w:val="22"/>
                <w:szCs w:val="22"/>
              </w:rPr>
            </w:pPr>
            <w:proofErr w:type="gramStart"/>
            <w:r w:rsidRPr="00EB61AA">
              <w:rPr>
                <w:rFonts w:cs="Calibri"/>
                <w:b/>
                <w:smallCaps/>
                <w:sz w:val="22"/>
                <w:szCs w:val="22"/>
              </w:rPr>
              <w:t>terület  %</w:t>
            </w:r>
            <w:proofErr w:type="gramEnd"/>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Falusias lakóterület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342,34</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6,21</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Településközpont vegyes 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17,91</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0,32</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Kereskedelmi, szolgáltató gazdasági 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39,03</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0,71</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Ipari gazdasági 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19,71</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0,36</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Üdülőházas üdülőterület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3,09</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0,06</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Beépítésre szánt különleges területek</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73,42</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1,33</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Beépítésre nem szánt különleges területek</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86,3</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1,56</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Természetközeli 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9,93</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0,18</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Általános mezőgazdasági területek</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3467,93</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62,87</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Kertes mezőgazdasági területek</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72,66</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1,32</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Erdőterületek</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618,09</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11,21</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Zöldterületek</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2,36</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0,04</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Vízgazdálkodási 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129,97</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2,36</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sz w:val="22"/>
                <w:szCs w:val="22"/>
              </w:rPr>
            </w:pPr>
            <w:r w:rsidRPr="00EB61AA">
              <w:rPr>
                <w:rFonts w:cs="Calibri"/>
                <w:sz w:val="22"/>
                <w:szCs w:val="22"/>
              </w:rPr>
              <w:t>Közlekedési terület</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632,87</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11,47</w:t>
            </w:r>
          </w:p>
        </w:tc>
      </w:tr>
      <w:tr w:rsidR="00534570" w:rsidRPr="002576FE" w:rsidTr="007A65CE">
        <w:trPr>
          <w:trHeight w:val="454"/>
        </w:trPr>
        <w:tc>
          <w:tcPr>
            <w:tcW w:w="712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rPr>
                <w:rFonts w:cs="Calibri"/>
                <w:b/>
                <w:sz w:val="22"/>
                <w:szCs w:val="22"/>
              </w:rPr>
            </w:pPr>
            <w:r w:rsidRPr="00EB61AA">
              <w:rPr>
                <w:rFonts w:cs="Calibri"/>
                <w:b/>
                <w:sz w:val="22"/>
                <w:szCs w:val="22"/>
              </w:rPr>
              <w:t>ÖSSZESEN</w:t>
            </w:r>
          </w:p>
        </w:tc>
        <w:tc>
          <w:tcPr>
            <w:tcW w:w="990"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5515,61</w:t>
            </w:r>
          </w:p>
        </w:tc>
        <w:tc>
          <w:tcPr>
            <w:tcW w:w="1001" w:type="dxa"/>
            <w:vAlign w:val="center"/>
          </w:tcPr>
          <w:p w:rsidR="00534570" w:rsidRPr="00EB61AA" w:rsidRDefault="00534570" w:rsidP="002576FE">
            <w:pPr>
              <w:pStyle w:val="Listaszerbekezds"/>
              <w:autoSpaceDE w:val="0"/>
              <w:autoSpaceDN w:val="0"/>
              <w:adjustRightInd w:val="0"/>
              <w:spacing w:after="0" w:line="240" w:lineRule="auto"/>
              <w:ind w:left="0"/>
              <w:contextualSpacing w:val="0"/>
              <w:jc w:val="center"/>
              <w:rPr>
                <w:rFonts w:cs="Calibri"/>
                <w:b/>
                <w:sz w:val="22"/>
                <w:szCs w:val="22"/>
              </w:rPr>
            </w:pPr>
            <w:r w:rsidRPr="00EB61AA">
              <w:rPr>
                <w:rFonts w:cs="Calibri"/>
                <w:b/>
                <w:sz w:val="22"/>
                <w:szCs w:val="22"/>
              </w:rPr>
              <w:t>100</w:t>
            </w:r>
          </w:p>
        </w:tc>
      </w:tr>
    </w:tbl>
    <w:p w:rsidR="00534570" w:rsidRDefault="00534570" w:rsidP="000A4DD2">
      <w:pPr>
        <w:pStyle w:val="Listaszerbekezds"/>
        <w:autoSpaceDE w:val="0"/>
        <w:autoSpaceDN w:val="0"/>
        <w:adjustRightInd w:val="0"/>
        <w:spacing w:after="120" w:line="240" w:lineRule="auto"/>
        <w:ind w:left="0"/>
        <w:rPr>
          <w:rFonts w:cs="Arial"/>
          <w:b/>
        </w:rPr>
      </w:pPr>
    </w:p>
    <w:p w:rsidR="00534570" w:rsidRPr="0008150A" w:rsidRDefault="00534570" w:rsidP="00C041D1">
      <w:pPr>
        <w:widowControl w:val="0"/>
        <w:spacing w:after="0" w:line="252" w:lineRule="auto"/>
        <w:jc w:val="right"/>
        <w:rPr>
          <w:rFonts w:cs="Calibri"/>
          <w:b/>
          <w:bCs/>
          <w:sz w:val="20"/>
          <w:szCs w:val="20"/>
        </w:rPr>
      </w:pPr>
      <w:r>
        <w:rPr>
          <w:rFonts w:cs="Arial"/>
          <w:b/>
        </w:rPr>
        <w:br w:type="page"/>
      </w:r>
      <w:r>
        <w:rPr>
          <w:rFonts w:cs="Calibri"/>
          <w:b/>
          <w:bCs/>
          <w:sz w:val="20"/>
          <w:szCs w:val="20"/>
        </w:rPr>
        <w:lastRenderedPageBreak/>
        <w:t>5</w:t>
      </w:r>
      <w:r w:rsidRPr="0008150A">
        <w:rPr>
          <w:rFonts w:cs="Calibri"/>
          <w:b/>
          <w:bCs/>
          <w:sz w:val="20"/>
          <w:szCs w:val="20"/>
        </w:rPr>
        <w:t>.</w:t>
      </w:r>
      <w:r>
        <w:rPr>
          <w:rFonts w:cs="Calibri"/>
          <w:b/>
          <w:bCs/>
          <w:sz w:val="20"/>
          <w:szCs w:val="20"/>
        </w:rPr>
        <w:t xml:space="preserve"> </w:t>
      </w:r>
      <w:r w:rsidRPr="0008150A">
        <w:rPr>
          <w:rFonts w:cs="Calibri"/>
          <w:b/>
          <w:bCs/>
          <w:sz w:val="20"/>
          <w:szCs w:val="20"/>
        </w:rPr>
        <w:t xml:space="preserve">MELLÉKLET </w:t>
      </w:r>
      <w:proofErr w:type="gramStart"/>
      <w:r w:rsidRPr="0008150A">
        <w:rPr>
          <w:rFonts w:cs="Calibri"/>
          <w:b/>
          <w:bCs/>
          <w:sz w:val="20"/>
          <w:szCs w:val="20"/>
        </w:rPr>
        <w:t>a….</w:t>
      </w:r>
      <w:proofErr w:type="gramEnd"/>
      <w:r w:rsidRPr="0008150A">
        <w:rPr>
          <w:rFonts w:cs="Calibri"/>
          <w:b/>
          <w:bCs/>
          <w:sz w:val="20"/>
          <w:szCs w:val="20"/>
        </w:rPr>
        <w:t>./202</w:t>
      </w:r>
      <w:r w:rsidR="007A5D54">
        <w:rPr>
          <w:rFonts w:cs="Calibri"/>
          <w:b/>
          <w:bCs/>
          <w:sz w:val="20"/>
          <w:szCs w:val="20"/>
        </w:rPr>
        <w:t>3</w:t>
      </w:r>
      <w:r w:rsidRPr="0008150A">
        <w:rPr>
          <w:rFonts w:cs="Calibri"/>
          <w:b/>
          <w:bCs/>
          <w:sz w:val="20"/>
          <w:szCs w:val="20"/>
        </w:rPr>
        <w:t>. (…..) önkormányzati határozathoz</w:t>
      </w:r>
    </w:p>
    <w:p w:rsidR="00534570" w:rsidRDefault="00534570" w:rsidP="00C041D1">
      <w:pPr>
        <w:spacing w:after="0" w:line="240" w:lineRule="auto"/>
        <w:rPr>
          <w:rFonts w:cs="Arial"/>
          <w:b/>
          <w:sz w:val="24"/>
          <w:szCs w:val="24"/>
          <w:highlight w:val="yellow"/>
        </w:rPr>
      </w:pPr>
    </w:p>
    <w:p w:rsidR="00534570" w:rsidRPr="00CB4FEE" w:rsidRDefault="00534570" w:rsidP="00C041D1">
      <w:pPr>
        <w:spacing w:after="0" w:line="240" w:lineRule="auto"/>
        <w:rPr>
          <w:rFonts w:cs="Arial"/>
          <w:b/>
          <w:sz w:val="24"/>
          <w:szCs w:val="24"/>
        </w:rPr>
      </w:pPr>
      <w:r w:rsidRPr="003A6485">
        <w:rPr>
          <w:rFonts w:cs="Arial"/>
          <w:b/>
          <w:sz w:val="24"/>
          <w:szCs w:val="24"/>
        </w:rPr>
        <w:t>TERÜLETRENDEZÉSI TERVVEL VALÓ ÖSSZHANG IGAZOLÁSA</w:t>
      </w:r>
      <w:r w:rsidRPr="00CB4FEE">
        <w:rPr>
          <w:rFonts w:cs="Arial"/>
          <w:b/>
          <w:sz w:val="24"/>
          <w:szCs w:val="24"/>
        </w:rPr>
        <w:t xml:space="preserve"> </w:t>
      </w:r>
    </w:p>
    <w:p w:rsidR="00534570" w:rsidRDefault="00534570" w:rsidP="00142547">
      <w:pPr>
        <w:pStyle w:val="Listaszerbekezds"/>
        <w:autoSpaceDE w:val="0"/>
        <w:autoSpaceDN w:val="0"/>
        <w:adjustRightInd w:val="0"/>
        <w:spacing w:after="0"/>
        <w:ind w:left="0"/>
        <w:rPr>
          <w:rFonts w:cs="Arial"/>
          <w:b/>
          <w:sz w:val="24"/>
          <w:szCs w:val="24"/>
          <w:highlight w:val="yellow"/>
        </w:rPr>
      </w:pPr>
    </w:p>
    <w:tbl>
      <w:tblPr>
        <w:tblpPr w:vertAnchor="text" w:horzAnchor="margin" w:tblpY="-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34"/>
        <w:gridCol w:w="2835"/>
        <w:gridCol w:w="1701"/>
      </w:tblGrid>
      <w:tr w:rsidR="00534570" w:rsidRPr="00CE2820" w:rsidTr="00326904">
        <w:trPr>
          <w:cantSplit/>
          <w:trHeight w:val="843"/>
        </w:trPr>
        <w:tc>
          <w:tcPr>
            <w:tcW w:w="3794" w:type="dxa"/>
            <w:shd w:val="clear" w:color="auto" w:fill="D9D9D9"/>
            <w:vAlign w:val="center"/>
          </w:tcPr>
          <w:p w:rsidR="00534570" w:rsidRPr="00EB61AA" w:rsidRDefault="00534570" w:rsidP="00326904">
            <w:pPr>
              <w:pStyle w:val="Listaszerbekezds"/>
              <w:spacing w:after="0" w:line="240" w:lineRule="auto"/>
              <w:ind w:left="0"/>
              <w:contextualSpacing w:val="0"/>
              <w:jc w:val="center"/>
              <w:rPr>
                <w:b/>
                <w:sz w:val="18"/>
                <w:szCs w:val="18"/>
              </w:rPr>
            </w:pPr>
            <w:proofErr w:type="spellStart"/>
            <w:r w:rsidRPr="00EB61AA">
              <w:rPr>
                <w:b/>
                <w:sz w:val="18"/>
                <w:szCs w:val="18"/>
              </w:rPr>
              <w:t>MaTrT</w:t>
            </w:r>
            <w:proofErr w:type="spellEnd"/>
            <w:r w:rsidRPr="00EB61AA">
              <w:rPr>
                <w:b/>
                <w:sz w:val="18"/>
                <w:szCs w:val="18"/>
              </w:rPr>
              <w:t>-ben meghatározott térségek</w:t>
            </w:r>
          </w:p>
        </w:tc>
        <w:tc>
          <w:tcPr>
            <w:tcW w:w="1134" w:type="dxa"/>
            <w:shd w:val="clear" w:color="auto" w:fill="D9D9D9"/>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ha</w:t>
            </w:r>
          </w:p>
        </w:tc>
        <w:tc>
          <w:tcPr>
            <w:tcW w:w="2835" w:type="dxa"/>
            <w:shd w:val="clear" w:color="auto" w:fill="D9D9D9"/>
            <w:vAlign w:val="center"/>
          </w:tcPr>
          <w:p w:rsidR="00534570" w:rsidRPr="003A6485" w:rsidRDefault="00534570" w:rsidP="00326904">
            <w:pPr>
              <w:pStyle w:val="Listaszerbekezds"/>
              <w:spacing w:after="0" w:line="240" w:lineRule="auto"/>
              <w:ind w:left="0"/>
              <w:contextualSpacing w:val="0"/>
              <w:jc w:val="center"/>
              <w:rPr>
                <w:b/>
              </w:rPr>
            </w:pPr>
            <w:r w:rsidRPr="003A6485">
              <w:rPr>
                <w:b/>
                <w:sz w:val="18"/>
                <w:szCs w:val="18"/>
              </w:rPr>
              <w:t>Településszerkezeti tervben kijelölt terület</w:t>
            </w:r>
          </w:p>
        </w:tc>
        <w:tc>
          <w:tcPr>
            <w:tcW w:w="1701" w:type="dxa"/>
            <w:shd w:val="clear" w:color="auto" w:fill="D9D9D9"/>
            <w:vAlign w:val="center"/>
          </w:tcPr>
          <w:p w:rsidR="00534570" w:rsidRPr="00EB61AA" w:rsidRDefault="00534570" w:rsidP="00326904">
            <w:pPr>
              <w:pStyle w:val="Listaszerbekezds"/>
              <w:spacing w:after="0" w:line="240" w:lineRule="auto"/>
              <w:ind w:left="0"/>
              <w:contextualSpacing w:val="0"/>
              <w:jc w:val="center"/>
              <w:rPr>
                <w:b/>
                <w:sz w:val="18"/>
                <w:szCs w:val="18"/>
                <w:highlight w:val="yellow"/>
              </w:rPr>
            </w:pPr>
            <w:r w:rsidRPr="003A6485">
              <w:rPr>
                <w:b/>
                <w:sz w:val="18"/>
                <w:szCs w:val="18"/>
              </w:rPr>
              <w:t>Megfelelés</w:t>
            </w:r>
          </w:p>
        </w:tc>
      </w:tr>
      <w:tr w:rsidR="00534570" w:rsidRPr="00CE2820" w:rsidTr="00326904">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Települési térség</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759,59</w:t>
            </w:r>
          </w:p>
        </w:tc>
        <w:tc>
          <w:tcPr>
            <w:tcW w:w="2835" w:type="dxa"/>
            <w:vAlign w:val="center"/>
          </w:tcPr>
          <w:p w:rsidR="00534570" w:rsidRPr="003A6485" w:rsidRDefault="00534570" w:rsidP="00326904">
            <w:pPr>
              <w:pStyle w:val="Listaszerbekezds"/>
              <w:spacing w:after="0" w:line="240" w:lineRule="auto"/>
              <w:ind w:left="0"/>
              <w:jc w:val="center"/>
              <w:rPr>
                <w:rFonts w:cs="TimesNewRomanPSMT"/>
                <w:b/>
                <w:sz w:val="18"/>
                <w:szCs w:val="18"/>
              </w:rPr>
            </w:pPr>
            <w:r w:rsidRPr="003A6485">
              <w:rPr>
                <w:rFonts w:cs="TimesNewRomanPSMT"/>
                <w:b/>
                <w:sz w:val="18"/>
                <w:szCs w:val="18"/>
              </w:rPr>
              <w:t>710,05</w:t>
            </w:r>
          </w:p>
        </w:tc>
        <w:tc>
          <w:tcPr>
            <w:tcW w:w="1701" w:type="dxa"/>
            <w:vAlign w:val="center"/>
          </w:tcPr>
          <w:p w:rsidR="00534570" w:rsidRPr="00EB61AA" w:rsidRDefault="003A6485"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rPr>
          <w:trHeight w:val="274"/>
        </w:trPr>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Mezőgazdasági térség</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3840,2</w:t>
            </w:r>
          </w:p>
        </w:tc>
        <w:tc>
          <w:tcPr>
            <w:tcW w:w="2835" w:type="dxa"/>
            <w:vAlign w:val="center"/>
          </w:tcPr>
          <w:p w:rsidR="00534570" w:rsidRPr="003A6485" w:rsidRDefault="00534570" w:rsidP="00326904">
            <w:pPr>
              <w:pStyle w:val="Listaszerbekezds"/>
              <w:spacing w:after="0" w:line="240" w:lineRule="auto"/>
              <w:ind w:left="0"/>
              <w:contextualSpacing w:val="0"/>
              <w:jc w:val="center"/>
              <w:rPr>
                <w:b/>
                <w:sz w:val="18"/>
                <w:szCs w:val="18"/>
              </w:rPr>
            </w:pPr>
            <w:r w:rsidRPr="003A6485">
              <w:rPr>
                <w:b/>
                <w:sz w:val="18"/>
                <w:szCs w:val="18"/>
              </w:rPr>
              <w:t>3693,52</w:t>
            </w:r>
          </w:p>
        </w:tc>
        <w:tc>
          <w:tcPr>
            <w:tcW w:w="1701" w:type="dxa"/>
            <w:vAlign w:val="center"/>
          </w:tcPr>
          <w:p w:rsidR="00534570" w:rsidRPr="00EB61AA" w:rsidRDefault="003A6485"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rPr>
          <w:trHeight w:val="434"/>
        </w:trPr>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Erdőgazdálkodási térség</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679,9</w:t>
            </w:r>
          </w:p>
        </w:tc>
        <w:tc>
          <w:tcPr>
            <w:tcW w:w="2835" w:type="dxa"/>
            <w:vAlign w:val="center"/>
          </w:tcPr>
          <w:p w:rsidR="00534570" w:rsidRPr="003A6485" w:rsidRDefault="00534570" w:rsidP="00326904">
            <w:pPr>
              <w:pStyle w:val="Listaszerbekezds"/>
              <w:spacing w:after="0" w:line="240" w:lineRule="auto"/>
              <w:ind w:left="0"/>
              <w:contextualSpacing w:val="0"/>
              <w:jc w:val="center"/>
              <w:rPr>
                <w:b/>
              </w:rPr>
            </w:pPr>
            <w:r w:rsidRPr="003A6485">
              <w:rPr>
                <w:sz w:val="16"/>
                <w:szCs w:val="16"/>
              </w:rPr>
              <w:t>erdők övezete szerint</w:t>
            </w:r>
          </w:p>
        </w:tc>
        <w:tc>
          <w:tcPr>
            <w:tcW w:w="1701" w:type="dxa"/>
            <w:vAlign w:val="center"/>
          </w:tcPr>
          <w:p w:rsidR="00534570" w:rsidRPr="00EB61AA" w:rsidRDefault="003A6485"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Vízgazdálkodási térség</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103,73</w:t>
            </w:r>
          </w:p>
        </w:tc>
        <w:tc>
          <w:tcPr>
            <w:tcW w:w="2835" w:type="dxa"/>
            <w:vAlign w:val="center"/>
          </w:tcPr>
          <w:p w:rsidR="003A6485" w:rsidRPr="003A6485" w:rsidRDefault="003A6485" w:rsidP="00326904">
            <w:pPr>
              <w:pStyle w:val="Listaszerbekezds"/>
              <w:spacing w:after="0" w:line="240" w:lineRule="auto"/>
              <w:ind w:left="0"/>
              <w:contextualSpacing w:val="0"/>
              <w:jc w:val="center"/>
              <w:rPr>
                <w:b/>
                <w:sz w:val="18"/>
                <w:szCs w:val="18"/>
              </w:rPr>
            </w:pPr>
            <w:r w:rsidRPr="003A6485">
              <w:rPr>
                <w:b/>
                <w:sz w:val="18"/>
                <w:szCs w:val="18"/>
              </w:rPr>
              <w:t>103,7</w:t>
            </w:r>
          </w:p>
          <w:p w:rsidR="00534570" w:rsidRPr="003A6485" w:rsidRDefault="00534570" w:rsidP="00326904">
            <w:pPr>
              <w:pStyle w:val="Listaszerbekezds"/>
              <w:spacing w:after="0" w:line="240" w:lineRule="auto"/>
              <w:ind w:left="0"/>
              <w:contextualSpacing w:val="0"/>
              <w:jc w:val="center"/>
              <w:rPr>
                <w:b/>
              </w:rPr>
            </w:pPr>
            <w:r w:rsidRPr="003A6485">
              <w:rPr>
                <w:b/>
              </w:rPr>
              <w:t xml:space="preserve"> </w:t>
            </w:r>
            <w:r w:rsidRPr="003A6485">
              <w:rPr>
                <w:sz w:val="16"/>
                <w:szCs w:val="16"/>
              </w:rPr>
              <w:t>vízgazdálkodási</w:t>
            </w:r>
            <w:r w:rsidR="003A6485" w:rsidRPr="003A6485">
              <w:rPr>
                <w:sz w:val="16"/>
                <w:szCs w:val="16"/>
              </w:rPr>
              <w:t xml:space="preserve"> és természetközel</w:t>
            </w:r>
            <w:r w:rsidR="003A6485">
              <w:rPr>
                <w:sz w:val="16"/>
                <w:szCs w:val="16"/>
              </w:rPr>
              <w:t xml:space="preserve">i </w:t>
            </w:r>
            <w:r w:rsidRPr="003A6485">
              <w:rPr>
                <w:sz w:val="16"/>
                <w:szCs w:val="16"/>
              </w:rPr>
              <w:t>terület-felhasználásba sorolt</w:t>
            </w:r>
          </w:p>
        </w:tc>
        <w:tc>
          <w:tcPr>
            <w:tcW w:w="1701" w:type="dxa"/>
            <w:vAlign w:val="center"/>
          </w:tcPr>
          <w:p w:rsidR="00534570" w:rsidRPr="00EB61AA" w:rsidRDefault="003A6485"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 xml:space="preserve">Sajátos </w:t>
            </w:r>
            <w:proofErr w:type="spellStart"/>
            <w:r w:rsidRPr="00EB61AA">
              <w:rPr>
                <w:b/>
                <w:sz w:val="18"/>
                <w:szCs w:val="18"/>
              </w:rPr>
              <w:t>ter.felh</w:t>
            </w:r>
            <w:proofErr w:type="spellEnd"/>
            <w:r w:rsidRPr="00EB61AA">
              <w:rPr>
                <w:b/>
                <w:sz w:val="18"/>
                <w:szCs w:val="18"/>
              </w:rPr>
              <w:t xml:space="preserve"> térség</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132,19</w:t>
            </w:r>
          </w:p>
        </w:tc>
        <w:tc>
          <w:tcPr>
            <w:tcW w:w="2835" w:type="dxa"/>
            <w:vAlign w:val="center"/>
          </w:tcPr>
          <w:p w:rsidR="00534570" w:rsidRPr="003A6485" w:rsidRDefault="00534570" w:rsidP="00326904">
            <w:pPr>
              <w:pStyle w:val="Listaszerbekezds"/>
              <w:spacing w:after="0" w:line="240" w:lineRule="auto"/>
              <w:ind w:left="0"/>
              <w:contextualSpacing w:val="0"/>
              <w:jc w:val="center"/>
              <w:rPr>
                <w:b/>
                <w:sz w:val="18"/>
                <w:szCs w:val="18"/>
              </w:rPr>
            </w:pPr>
            <w:r w:rsidRPr="003A6485">
              <w:rPr>
                <w:b/>
                <w:sz w:val="18"/>
                <w:szCs w:val="18"/>
              </w:rPr>
              <w:t>57,98</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Merge w:val="restart"/>
            <w:vAlign w:val="center"/>
          </w:tcPr>
          <w:p w:rsidR="00534570" w:rsidRPr="003A6485" w:rsidRDefault="00534570" w:rsidP="00326904">
            <w:pPr>
              <w:pStyle w:val="Listaszerbekezds"/>
              <w:spacing w:after="0" w:line="240" w:lineRule="auto"/>
              <w:ind w:left="0"/>
              <w:rPr>
                <w:b/>
                <w:sz w:val="18"/>
                <w:szCs w:val="18"/>
              </w:rPr>
            </w:pPr>
            <w:r w:rsidRPr="003A6485">
              <w:rPr>
                <w:b/>
                <w:sz w:val="18"/>
                <w:szCs w:val="18"/>
              </w:rPr>
              <w:t>Közlekedési infrastruktúra hálózat</w:t>
            </w:r>
          </w:p>
        </w:tc>
        <w:tc>
          <w:tcPr>
            <w:tcW w:w="1134" w:type="dxa"/>
            <w:shd w:val="clear" w:color="auto" w:fill="BFBFBF"/>
            <w:tcMar>
              <w:left w:w="0" w:type="dxa"/>
              <w:right w:w="0" w:type="dxa"/>
            </w:tcMar>
            <w:vAlign w:val="center"/>
          </w:tcPr>
          <w:p w:rsidR="00534570" w:rsidRPr="003A6485" w:rsidRDefault="00534570" w:rsidP="00326904">
            <w:pPr>
              <w:pStyle w:val="Listaszerbekezds"/>
              <w:spacing w:after="0" w:line="240" w:lineRule="auto"/>
              <w:ind w:left="0"/>
              <w:contextualSpacing w:val="0"/>
              <w:jc w:val="center"/>
              <w:rPr>
                <w:b/>
                <w:sz w:val="18"/>
                <w:szCs w:val="18"/>
              </w:rPr>
            </w:pPr>
            <w:r w:rsidRPr="003A6485">
              <w:rPr>
                <w:b/>
                <w:sz w:val="18"/>
                <w:szCs w:val="18"/>
              </w:rPr>
              <w:t>Hossz (m)</w:t>
            </w:r>
          </w:p>
        </w:tc>
        <w:tc>
          <w:tcPr>
            <w:tcW w:w="2835" w:type="dxa"/>
            <w:vMerge w:val="restart"/>
            <w:vAlign w:val="center"/>
          </w:tcPr>
          <w:p w:rsidR="00534570" w:rsidRPr="004E56B4" w:rsidRDefault="005D41DB" w:rsidP="00326904">
            <w:pPr>
              <w:pStyle w:val="Listaszerbekezds"/>
              <w:spacing w:after="0" w:line="240" w:lineRule="auto"/>
              <w:ind w:left="0"/>
              <w:contextualSpacing w:val="0"/>
              <w:jc w:val="center"/>
              <w:rPr>
                <w:b/>
                <w:sz w:val="18"/>
                <w:szCs w:val="18"/>
                <w:highlight w:val="yellow"/>
              </w:rPr>
            </w:pPr>
            <w:r w:rsidRPr="004E56B4">
              <w:rPr>
                <w:b/>
                <w:sz w:val="18"/>
                <w:szCs w:val="18"/>
              </w:rPr>
              <w:t>32</w:t>
            </w:r>
            <w:r w:rsidR="007C2362">
              <w:rPr>
                <w:b/>
                <w:sz w:val="18"/>
                <w:szCs w:val="18"/>
              </w:rPr>
              <w:t xml:space="preserve"> </w:t>
            </w:r>
            <w:r w:rsidRPr="004E56B4">
              <w:rPr>
                <w:b/>
                <w:sz w:val="18"/>
                <w:szCs w:val="18"/>
              </w:rPr>
              <w:t>998</w:t>
            </w:r>
          </w:p>
        </w:tc>
        <w:tc>
          <w:tcPr>
            <w:tcW w:w="1701" w:type="dxa"/>
            <w:vMerge w:val="restart"/>
            <w:vAlign w:val="center"/>
          </w:tcPr>
          <w:p w:rsidR="00534570" w:rsidRPr="00EB61AA" w:rsidRDefault="00534570" w:rsidP="00326904">
            <w:pPr>
              <w:pStyle w:val="Listaszerbekezds"/>
              <w:spacing w:after="0"/>
              <w:ind w:left="0"/>
              <w:jc w:val="center"/>
              <w:rPr>
                <w:b/>
                <w:highlight w:val="yellow"/>
              </w:rPr>
            </w:pPr>
            <w:r w:rsidRPr="00EB61AA">
              <w:rPr>
                <w:b/>
              </w:rPr>
              <w:t>Megfelel</w:t>
            </w:r>
          </w:p>
        </w:tc>
      </w:tr>
      <w:tr w:rsidR="00534570" w:rsidRPr="00CE2820" w:rsidTr="00326904">
        <w:tc>
          <w:tcPr>
            <w:tcW w:w="3794" w:type="dxa"/>
            <w:vMerge/>
            <w:vAlign w:val="center"/>
          </w:tcPr>
          <w:p w:rsidR="00534570" w:rsidRPr="00EB61AA" w:rsidRDefault="00534570" w:rsidP="00326904">
            <w:pPr>
              <w:pStyle w:val="Listaszerbekezds"/>
              <w:spacing w:after="0" w:line="240" w:lineRule="auto"/>
              <w:ind w:left="0"/>
              <w:contextualSpacing w:val="0"/>
              <w:rPr>
                <w:b/>
                <w:sz w:val="18"/>
                <w:szCs w:val="18"/>
                <w:highlight w:val="yellow"/>
              </w:rPr>
            </w:pPr>
          </w:p>
        </w:tc>
        <w:tc>
          <w:tcPr>
            <w:tcW w:w="1134" w:type="dxa"/>
            <w:vAlign w:val="center"/>
          </w:tcPr>
          <w:p w:rsidR="00534570" w:rsidRPr="00EB61AA" w:rsidRDefault="003A6485" w:rsidP="00326904">
            <w:pPr>
              <w:pStyle w:val="Listaszerbekezds"/>
              <w:spacing w:after="0" w:line="240" w:lineRule="auto"/>
              <w:ind w:left="0"/>
              <w:contextualSpacing w:val="0"/>
              <w:jc w:val="center"/>
              <w:rPr>
                <w:b/>
                <w:sz w:val="18"/>
                <w:szCs w:val="18"/>
                <w:highlight w:val="yellow"/>
              </w:rPr>
            </w:pPr>
            <w:r w:rsidRPr="003A6485">
              <w:rPr>
                <w:b/>
                <w:sz w:val="18"/>
                <w:szCs w:val="18"/>
              </w:rPr>
              <w:t>26</w:t>
            </w:r>
            <w:r w:rsidR="007C2362">
              <w:rPr>
                <w:b/>
                <w:sz w:val="18"/>
                <w:szCs w:val="18"/>
              </w:rPr>
              <w:t xml:space="preserve"> </w:t>
            </w:r>
            <w:r w:rsidRPr="003A6485">
              <w:rPr>
                <w:b/>
                <w:sz w:val="18"/>
                <w:szCs w:val="18"/>
              </w:rPr>
              <w:t>464</w:t>
            </w:r>
          </w:p>
        </w:tc>
        <w:tc>
          <w:tcPr>
            <w:tcW w:w="2835" w:type="dxa"/>
            <w:vMerge/>
            <w:vAlign w:val="center"/>
          </w:tcPr>
          <w:p w:rsidR="00534570" w:rsidRPr="00EB61AA" w:rsidRDefault="00534570" w:rsidP="00326904">
            <w:pPr>
              <w:pStyle w:val="Listaszerbekezds"/>
              <w:spacing w:after="0" w:line="240" w:lineRule="auto"/>
              <w:ind w:left="0"/>
              <w:contextualSpacing w:val="0"/>
              <w:jc w:val="center"/>
              <w:rPr>
                <w:b/>
                <w:highlight w:val="yellow"/>
              </w:rPr>
            </w:pPr>
          </w:p>
        </w:tc>
        <w:tc>
          <w:tcPr>
            <w:tcW w:w="1701" w:type="dxa"/>
            <w:vMerge/>
            <w:vAlign w:val="center"/>
          </w:tcPr>
          <w:p w:rsidR="00534570" w:rsidRPr="00EB61AA" w:rsidRDefault="00534570" w:rsidP="00326904">
            <w:pPr>
              <w:pStyle w:val="Listaszerbekezds"/>
              <w:spacing w:after="0" w:line="240" w:lineRule="auto"/>
              <w:ind w:left="0"/>
              <w:contextualSpacing w:val="0"/>
              <w:jc w:val="center"/>
              <w:rPr>
                <w:b/>
                <w:highlight w:val="yellow"/>
              </w:rPr>
            </w:pPr>
          </w:p>
        </w:tc>
      </w:tr>
      <w:tr w:rsidR="00534570" w:rsidRPr="00CE2820" w:rsidTr="00326904">
        <w:trPr>
          <w:trHeight w:val="852"/>
        </w:trPr>
        <w:tc>
          <w:tcPr>
            <w:tcW w:w="3794"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sz w:val="18"/>
                <w:szCs w:val="18"/>
              </w:rPr>
            </w:pPr>
            <w:proofErr w:type="spellStart"/>
            <w:r w:rsidRPr="00EB61AA">
              <w:rPr>
                <w:b/>
                <w:sz w:val="18"/>
                <w:szCs w:val="18"/>
              </w:rPr>
              <w:t>MaTrT</w:t>
            </w:r>
            <w:proofErr w:type="spellEnd"/>
            <w:r w:rsidRPr="00EB61AA">
              <w:rPr>
                <w:b/>
                <w:sz w:val="18"/>
                <w:szCs w:val="18"/>
              </w:rPr>
              <w:t>-ben meghatározott övezetek</w:t>
            </w:r>
          </w:p>
        </w:tc>
        <w:tc>
          <w:tcPr>
            <w:tcW w:w="1134"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ha</w:t>
            </w:r>
          </w:p>
        </w:tc>
        <w:tc>
          <w:tcPr>
            <w:tcW w:w="2835"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rPr>
            </w:pPr>
            <w:r w:rsidRPr="00EB61AA">
              <w:rPr>
                <w:b/>
                <w:sz w:val="18"/>
                <w:szCs w:val="18"/>
              </w:rPr>
              <w:t>Településszerkezeti tervben kijelölt terület</w:t>
            </w:r>
          </w:p>
        </w:tc>
        <w:tc>
          <w:tcPr>
            <w:tcW w:w="1701"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rPr>
            </w:pPr>
            <w:r w:rsidRPr="00EB61AA">
              <w:rPr>
                <w:b/>
                <w:sz w:val="18"/>
                <w:szCs w:val="18"/>
              </w:rPr>
              <w:t>Megfelelés</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 xml:space="preserve">Országos ökológiai hálózat </w:t>
            </w:r>
          </w:p>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magterület</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103,63</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Új beépítésre szánt terület, bányaterület nem került kijelölésre</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 xml:space="preserve">Országos ökológiai hálózat </w:t>
            </w:r>
          </w:p>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ökológiai folyosó</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398,91</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Természet közeli illetve korlátozott használatú mezőgazdasági területbe maradt</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Kiváló termőhelyi adottságú szántóterület</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441,71</w:t>
            </w:r>
          </w:p>
        </w:tc>
        <w:tc>
          <w:tcPr>
            <w:tcW w:w="2835"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sz w:val="16"/>
                <w:szCs w:val="16"/>
              </w:rPr>
              <w:t>Új beépítésre szánt terület, bányaterület nem került kijelölésre</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ind w:left="0"/>
              <w:rPr>
                <w:b/>
                <w:sz w:val="18"/>
                <w:szCs w:val="18"/>
              </w:rPr>
            </w:pPr>
            <w:r w:rsidRPr="003A6485">
              <w:rPr>
                <w:b/>
                <w:sz w:val="18"/>
                <w:szCs w:val="18"/>
              </w:rPr>
              <w:t>Erdők övezet</w:t>
            </w:r>
          </w:p>
        </w:tc>
        <w:tc>
          <w:tcPr>
            <w:tcW w:w="1134" w:type="dxa"/>
            <w:vAlign w:val="center"/>
          </w:tcPr>
          <w:p w:rsidR="00534570" w:rsidRPr="00EB61AA" w:rsidRDefault="00534570" w:rsidP="00326904">
            <w:pPr>
              <w:pStyle w:val="Listaszerbekezds"/>
              <w:spacing w:after="0"/>
              <w:ind w:left="0"/>
              <w:jc w:val="center"/>
              <w:rPr>
                <w:b/>
                <w:sz w:val="18"/>
                <w:szCs w:val="18"/>
              </w:rPr>
            </w:pPr>
            <w:r w:rsidRPr="00EB61AA">
              <w:rPr>
                <w:b/>
                <w:sz w:val="18"/>
                <w:szCs w:val="18"/>
              </w:rPr>
              <w:t>621,88</w:t>
            </w:r>
          </w:p>
        </w:tc>
        <w:tc>
          <w:tcPr>
            <w:tcW w:w="2835" w:type="dxa"/>
            <w:vAlign w:val="center"/>
          </w:tcPr>
          <w:p w:rsidR="00534570" w:rsidRPr="003A6485" w:rsidRDefault="003A6485" w:rsidP="00326904">
            <w:pPr>
              <w:pStyle w:val="Listaszerbekezds"/>
              <w:spacing w:after="0" w:line="240" w:lineRule="auto"/>
              <w:ind w:left="0"/>
              <w:contextualSpacing w:val="0"/>
              <w:jc w:val="center"/>
              <w:rPr>
                <w:b/>
                <w:sz w:val="18"/>
                <w:szCs w:val="18"/>
                <w:highlight w:val="yellow"/>
              </w:rPr>
            </w:pPr>
            <w:r w:rsidRPr="003A6485">
              <w:rPr>
                <w:b/>
                <w:sz w:val="18"/>
                <w:szCs w:val="18"/>
              </w:rPr>
              <w:t>619,84</w:t>
            </w:r>
          </w:p>
        </w:tc>
        <w:tc>
          <w:tcPr>
            <w:tcW w:w="1701" w:type="dxa"/>
            <w:vAlign w:val="center"/>
          </w:tcPr>
          <w:p w:rsidR="00534570" w:rsidRPr="00EB61AA" w:rsidRDefault="003A6485"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Jó termőhelyi adottságú szántóterület</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1002,44</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Mg. terület-felhasználásba sorolt</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Erdőtelepítésre javasolt terület</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54,13</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Nem volt indokolt erdőterület kijelölése.</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Tájképvédelmi terület</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 xml:space="preserve">HÉSZ, </w:t>
            </w:r>
            <w:proofErr w:type="spellStart"/>
            <w:r w:rsidRPr="00EB61AA">
              <w:rPr>
                <w:sz w:val="16"/>
                <w:szCs w:val="16"/>
              </w:rPr>
              <w:t>Tkr</w:t>
            </w:r>
            <w:proofErr w:type="spellEnd"/>
            <w:r w:rsidRPr="00EB61AA">
              <w:rPr>
                <w:sz w:val="16"/>
                <w:szCs w:val="16"/>
              </w:rPr>
              <w:t>. rögzíti az elvárásokat</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Vízminőség-védelmi terület</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Adatszolgáltatás szerint lehatárolásra került.</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3A6485" w:rsidRDefault="00534570" w:rsidP="00326904">
            <w:pPr>
              <w:pStyle w:val="Listaszerbekezds"/>
              <w:spacing w:after="0" w:line="240" w:lineRule="auto"/>
              <w:ind w:left="0"/>
              <w:contextualSpacing w:val="0"/>
              <w:rPr>
                <w:b/>
                <w:sz w:val="18"/>
                <w:szCs w:val="18"/>
              </w:rPr>
            </w:pPr>
            <w:r w:rsidRPr="003A6485">
              <w:rPr>
                <w:b/>
                <w:sz w:val="18"/>
                <w:szCs w:val="18"/>
              </w:rPr>
              <w:t>A nagyvízi meder övezete</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123,58</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highlight w:val="yellow"/>
              </w:rPr>
            </w:pPr>
            <w:r w:rsidRPr="00EB61AA">
              <w:rPr>
                <w:sz w:val="16"/>
                <w:szCs w:val="16"/>
              </w:rPr>
              <w:t>Nem változott</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c>
          <w:tcPr>
            <w:tcW w:w="3794" w:type="dxa"/>
            <w:vAlign w:val="center"/>
          </w:tcPr>
          <w:p w:rsidR="00534570" w:rsidRPr="00EB61AA" w:rsidRDefault="00534570" w:rsidP="00326904">
            <w:pPr>
              <w:pStyle w:val="Listaszerbekezds"/>
              <w:spacing w:after="0" w:line="240" w:lineRule="auto"/>
              <w:ind w:left="0"/>
              <w:contextualSpacing w:val="0"/>
              <w:rPr>
                <w:b/>
                <w:sz w:val="18"/>
                <w:szCs w:val="18"/>
                <w:highlight w:val="yellow"/>
              </w:rPr>
            </w:pPr>
            <w:r w:rsidRPr="00EB61AA">
              <w:rPr>
                <w:b/>
                <w:sz w:val="18"/>
                <w:szCs w:val="18"/>
              </w:rPr>
              <w:t>Honvédelmi és katonai célú terület övezete</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highlight w:val="yellow"/>
              </w:rPr>
            </w:pPr>
            <w:r w:rsidRPr="00EB61AA">
              <w:rPr>
                <w:sz w:val="16"/>
                <w:szCs w:val="16"/>
              </w:rPr>
              <w:t>Nincs ilyen övezetbe sorolható terület</w:t>
            </w:r>
          </w:p>
        </w:tc>
        <w:tc>
          <w:tcPr>
            <w:tcW w:w="1701" w:type="dxa"/>
            <w:vAlign w:val="center"/>
          </w:tcPr>
          <w:p w:rsidR="00534570" w:rsidRPr="00EB61AA" w:rsidRDefault="00534570" w:rsidP="00326904">
            <w:pPr>
              <w:pStyle w:val="Listaszerbekezds"/>
              <w:spacing w:after="0" w:line="240" w:lineRule="auto"/>
              <w:ind w:left="0"/>
              <w:contextualSpacing w:val="0"/>
              <w:jc w:val="center"/>
              <w:rPr>
                <w:b/>
                <w:highlight w:val="yellow"/>
              </w:rPr>
            </w:pPr>
            <w:r w:rsidRPr="00EB61AA">
              <w:rPr>
                <w:b/>
              </w:rPr>
              <w:t>Megfelel</w:t>
            </w:r>
          </w:p>
        </w:tc>
      </w:tr>
      <w:tr w:rsidR="00534570" w:rsidRPr="00CE2820" w:rsidTr="00326904">
        <w:trPr>
          <w:trHeight w:val="815"/>
        </w:trPr>
        <w:tc>
          <w:tcPr>
            <w:tcW w:w="3794"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sz w:val="18"/>
                <w:szCs w:val="18"/>
              </w:rPr>
            </w:pPr>
            <w:proofErr w:type="spellStart"/>
            <w:r w:rsidRPr="00EB61AA">
              <w:rPr>
                <w:b/>
                <w:sz w:val="18"/>
                <w:szCs w:val="18"/>
              </w:rPr>
              <w:t>FMTrT</w:t>
            </w:r>
            <w:proofErr w:type="spellEnd"/>
            <w:r w:rsidRPr="00EB61AA">
              <w:rPr>
                <w:b/>
                <w:sz w:val="18"/>
                <w:szCs w:val="18"/>
              </w:rPr>
              <w:t>-ben meghatározott övezetek</w:t>
            </w:r>
          </w:p>
        </w:tc>
        <w:tc>
          <w:tcPr>
            <w:tcW w:w="1134"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ha</w:t>
            </w:r>
          </w:p>
        </w:tc>
        <w:tc>
          <w:tcPr>
            <w:tcW w:w="2835"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rPr>
            </w:pPr>
            <w:r w:rsidRPr="00EB61AA">
              <w:rPr>
                <w:b/>
                <w:sz w:val="18"/>
                <w:szCs w:val="18"/>
              </w:rPr>
              <w:t>Településszerkezeti tervben kijelölt terület</w:t>
            </w:r>
          </w:p>
        </w:tc>
        <w:tc>
          <w:tcPr>
            <w:tcW w:w="1701" w:type="dxa"/>
            <w:shd w:val="clear" w:color="auto" w:fill="BFBFBF"/>
            <w:vAlign w:val="center"/>
          </w:tcPr>
          <w:p w:rsidR="00534570" w:rsidRPr="00EB61AA" w:rsidRDefault="00534570" w:rsidP="00326904">
            <w:pPr>
              <w:pStyle w:val="Listaszerbekezds"/>
              <w:spacing w:after="0" w:line="240" w:lineRule="auto"/>
              <w:ind w:left="0"/>
              <w:contextualSpacing w:val="0"/>
              <w:jc w:val="center"/>
              <w:rPr>
                <w:b/>
              </w:rPr>
            </w:pPr>
            <w:r w:rsidRPr="00EB61AA">
              <w:rPr>
                <w:b/>
                <w:sz w:val="18"/>
                <w:szCs w:val="18"/>
              </w:rPr>
              <w:t>Megfelelés</w:t>
            </w:r>
          </w:p>
        </w:tc>
      </w:tr>
      <w:tr w:rsidR="00534570" w:rsidRPr="00CE2820" w:rsidTr="00326904">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Majorsági térség övezete</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A meglévő és tervezett majorok K-</w:t>
            </w:r>
            <w:proofErr w:type="spellStart"/>
            <w:r w:rsidRPr="00EB61AA">
              <w:rPr>
                <w:sz w:val="16"/>
                <w:szCs w:val="16"/>
              </w:rPr>
              <w:t>mü</w:t>
            </w:r>
            <w:proofErr w:type="spellEnd"/>
            <w:r w:rsidRPr="00EB61AA">
              <w:rPr>
                <w:sz w:val="16"/>
                <w:szCs w:val="16"/>
              </w:rPr>
              <w:t xml:space="preserve"> övezetbe kerültek</w:t>
            </w:r>
          </w:p>
        </w:tc>
        <w:tc>
          <w:tcPr>
            <w:tcW w:w="1701" w:type="dxa"/>
            <w:vAlign w:val="center"/>
          </w:tcPr>
          <w:p w:rsidR="00534570" w:rsidRPr="00EB61AA" w:rsidRDefault="00534570" w:rsidP="00326904">
            <w:pPr>
              <w:pStyle w:val="Listaszerbekezds"/>
              <w:spacing w:after="0" w:line="240" w:lineRule="auto"/>
              <w:ind w:left="0"/>
              <w:contextualSpacing w:val="0"/>
              <w:jc w:val="center"/>
              <w:rPr>
                <w:b/>
              </w:rPr>
            </w:pPr>
            <w:r w:rsidRPr="00EB61AA">
              <w:rPr>
                <w:b/>
              </w:rPr>
              <w:t>Megfelel</w:t>
            </w:r>
          </w:p>
        </w:tc>
      </w:tr>
      <w:tr w:rsidR="00534570" w:rsidRPr="004F46ED" w:rsidTr="00326904">
        <w:tc>
          <w:tcPr>
            <w:tcW w:w="3794" w:type="dxa"/>
            <w:vAlign w:val="center"/>
          </w:tcPr>
          <w:p w:rsidR="00534570" w:rsidRPr="00EB61AA" w:rsidRDefault="00534570" w:rsidP="00326904">
            <w:pPr>
              <w:pStyle w:val="Listaszerbekezds"/>
              <w:spacing w:after="0" w:line="240" w:lineRule="auto"/>
              <w:ind w:left="0"/>
              <w:contextualSpacing w:val="0"/>
              <w:rPr>
                <w:b/>
                <w:sz w:val="18"/>
                <w:szCs w:val="18"/>
              </w:rPr>
            </w:pPr>
            <w:r w:rsidRPr="00EB61AA">
              <w:rPr>
                <w:b/>
                <w:sz w:val="18"/>
                <w:szCs w:val="18"/>
              </w:rPr>
              <w:t>Naperőmű létesítés céljából korlátozottan igénybe vehető terület övezete</w:t>
            </w:r>
          </w:p>
        </w:tc>
        <w:tc>
          <w:tcPr>
            <w:tcW w:w="1134" w:type="dxa"/>
            <w:vAlign w:val="center"/>
          </w:tcPr>
          <w:p w:rsidR="00534570" w:rsidRPr="00EB61AA" w:rsidRDefault="00534570" w:rsidP="00326904">
            <w:pPr>
              <w:pStyle w:val="Listaszerbekezds"/>
              <w:spacing w:after="0" w:line="240" w:lineRule="auto"/>
              <w:ind w:left="0"/>
              <w:contextualSpacing w:val="0"/>
              <w:jc w:val="center"/>
              <w:rPr>
                <w:b/>
                <w:sz w:val="18"/>
                <w:szCs w:val="18"/>
              </w:rPr>
            </w:pPr>
            <w:r w:rsidRPr="00EB61AA">
              <w:rPr>
                <w:b/>
                <w:sz w:val="18"/>
                <w:szCs w:val="18"/>
              </w:rPr>
              <w:t>-</w:t>
            </w:r>
          </w:p>
        </w:tc>
        <w:tc>
          <w:tcPr>
            <w:tcW w:w="2835" w:type="dxa"/>
            <w:vAlign w:val="center"/>
          </w:tcPr>
          <w:p w:rsidR="00534570" w:rsidRPr="00EB61AA" w:rsidRDefault="00534570" w:rsidP="00326904">
            <w:pPr>
              <w:pStyle w:val="Listaszerbekezds"/>
              <w:spacing w:after="0" w:line="240" w:lineRule="auto"/>
              <w:ind w:left="0"/>
              <w:contextualSpacing w:val="0"/>
              <w:jc w:val="center"/>
              <w:rPr>
                <w:sz w:val="16"/>
                <w:szCs w:val="16"/>
              </w:rPr>
            </w:pPr>
            <w:r w:rsidRPr="00EB61AA">
              <w:rPr>
                <w:sz w:val="16"/>
                <w:szCs w:val="16"/>
              </w:rPr>
              <w:t>az övezetben nincs naperőmű kijelölés</w:t>
            </w:r>
          </w:p>
        </w:tc>
        <w:tc>
          <w:tcPr>
            <w:tcW w:w="1701" w:type="dxa"/>
            <w:vAlign w:val="center"/>
          </w:tcPr>
          <w:p w:rsidR="00534570" w:rsidRPr="00EB61AA" w:rsidRDefault="00534570" w:rsidP="00326904">
            <w:pPr>
              <w:pStyle w:val="Listaszerbekezds"/>
              <w:spacing w:after="0" w:line="240" w:lineRule="auto"/>
              <w:ind w:left="0"/>
              <w:contextualSpacing w:val="0"/>
              <w:jc w:val="center"/>
              <w:rPr>
                <w:b/>
              </w:rPr>
            </w:pPr>
            <w:r w:rsidRPr="00EB61AA">
              <w:rPr>
                <w:b/>
              </w:rPr>
              <w:t>Megfelel</w:t>
            </w:r>
          </w:p>
        </w:tc>
      </w:tr>
    </w:tbl>
    <w:p w:rsidR="00534570" w:rsidRPr="00CB4FEE" w:rsidRDefault="00534570" w:rsidP="000A4DD2">
      <w:pPr>
        <w:pStyle w:val="Szvegtrzsbehzssal"/>
        <w:tabs>
          <w:tab w:val="left" w:pos="0"/>
        </w:tabs>
        <w:spacing w:after="120" w:line="276" w:lineRule="auto"/>
        <w:ind w:left="0"/>
        <w:rPr>
          <w:rFonts w:ascii="Calibri" w:hAnsi="Calibri"/>
          <w:sz w:val="22"/>
          <w:szCs w:val="22"/>
        </w:rPr>
      </w:pPr>
      <w:r w:rsidRPr="00CB4FEE">
        <w:rPr>
          <w:rFonts w:ascii="Calibri" w:hAnsi="Calibri"/>
          <w:sz w:val="22"/>
          <w:szCs w:val="22"/>
        </w:rPr>
        <w:t>B</w:t>
      </w:r>
      <w:r>
        <w:rPr>
          <w:rFonts w:ascii="Calibri" w:hAnsi="Calibri"/>
          <w:sz w:val="22"/>
          <w:szCs w:val="22"/>
        </w:rPr>
        <w:t>aracs</w:t>
      </w:r>
      <w:r w:rsidRPr="00CB4FEE">
        <w:rPr>
          <w:rFonts w:ascii="Calibri" w:hAnsi="Calibri"/>
          <w:sz w:val="22"/>
          <w:szCs w:val="22"/>
        </w:rPr>
        <w:t xml:space="preserve"> településszerkezeti terve a területrendezési tervek elhatározásaival összhangban készült. A terv figyelembe vette az országos, és megyei tervi szándékokat, a település szerkezete az területrendezési terv térségi és övezeti előírásainak figyelembe vételével került kialakításra. </w:t>
      </w:r>
    </w:p>
    <w:p w:rsidR="00534570" w:rsidRPr="00CB4FEE" w:rsidRDefault="00534570" w:rsidP="000A4DD2">
      <w:pPr>
        <w:pStyle w:val="Szvegtrzsbehzssal"/>
        <w:tabs>
          <w:tab w:val="left" w:pos="0"/>
        </w:tabs>
        <w:spacing w:after="120" w:line="276" w:lineRule="auto"/>
        <w:ind w:left="0"/>
        <w:rPr>
          <w:rFonts w:ascii="Calibri" w:hAnsi="Calibri"/>
          <w:sz w:val="22"/>
          <w:szCs w:val="22"/>
        </w:rPr>
      </w:pPr>
      <w:r w:rsidRPr="00CB4FEE">
        <w:rPr>
          <w:rFonts w:ascii="Calibri" w:hAnsi="Calibri"/>
          <w:sz w:val="22"/>
          <w:szCs w:val="22"/>
        </w:rPr>
        <w:t xml:space="preserve">A szerkezeti terv </w:t>
      </w:r>
      <w:r w:rsidR="002C7DC1">
        <w:rPr>
          <w:rFonts w:ascii="Calibri" w:hAnsi="Calibri"/>
          <w:sz w:val="22"/>
          <w:szCs w:val="22"/>
        </w:rPr>
        <w:t xml:space="preserve">a </w:t>
      </w:r>
      <w:r w:rsidRPr="00CB4FEE">
        <w:rPr>
          <w:rFonts w:ascii="Calibri" w:hAnsi="Calibri"/>
          <w:sz w:val="22"/>
          <w:szCs w:val="22"/>
        </w:rPr>
        <w:t>szükséges szerint pontosítja az övezeteket.</w:t>
      </w:r>
    </w:p>
    <w:p w:rsidR="00534570" w:rsidRDefault="00534570" w:rsidP="000A4DD2">
      <w:pPr>
        <w:pStyle w:val="Szvegtrzsbehzssal"/>
        <w:tabs>
          <w:tab w:val="left" w:pos="0"/>
        </w:tabs>
        <w:spacing w:after="120" w:line="276" w:lineRule="auto"/>
        <w:ind w:left="0"/>
        <w:rPr>
          <w:rFonts w:ascii="Calibri" w:hAnsi="Calibri"/>
          <w:sz w:val="22"/>
          <w:szCs w:val="22"/>
        </w:rPr>
      </w:pPr>
      <w:r w:rsidRPr="00326904">
        <w:rPr>
          <w:rFonts w:ascii="Calibri" w:hAnsi="Calibri"/>
          <w:b/>
          <w:sz w:val="22"/>
          <w:szCs w:val="22"/>
        </w:rPr>
        <w:t>A településszerkezeti terv tervezett terület-felhasználási rendszere minden esetben a területrendezésről szóló jogszabályok keretében megengedett határon belül marad</w:t>
      </w:r>
      <w:r w:rsidRPr="00CB4FEE">
        <w:rPr>
          <w:rFonts w:ascii="Calibri" w:hAnsi="Calibri"/>
          <w:sz w:val="22"/>
          <w:szCs w:val="22"/>
        </w:rPr>
        <w:t>.</w:t>
      </w:r>
    </w:p>
    <w:p w:rsidR="00534570" w:rsidRDefault="00534570" w:rsidP="00EC5FB9">
      <w:pPr>
        <w:rPr>
          <w:rFonts w:ascii="Arial" w:hAnsi="Arial" w:cs="Arial"/>
          <w:b/>
          <w:sz w:val="20"/>
          <w:szCs w:val="20"/>
          <w:highlight w:val="yellow"/>
        </w:rPr>
        <w:sectPr w:rsidR="00534570" w:rsidSect="00B90A07">
          <w:footerReference w:type="default" r:id="rId12"/>
          <w:footerReference w:type="first" r:id="rId13"/>
          <w:pgSz w:w="12240" w:h="15840"/>
          <w:pgMar w:top="1134" w:right="1417" w:bottom="1417" w:left="1417" w:header="708" w:footer="708" w:gutter="0"/>
          <w:cols w:space="708"/>
          <w:noEndnote/>
          <w:rtlGutter/>
          <w:docGrid w:linePitch="299"/>
        </w:sectPr>
      </w:pPr>
    </w:p>
    <w:p w:rsidR="00534570" w:rsidRPr="006D6C04" w:rsidRDefault="00534570" w:rsidP="00CE2820">
      <w:pPr>
        <w:pStyle w:val="Listaszerbekezds"/>
        <w:spacing w:before="120" w:after="120"/>
        <w:ind w:left="0"/>
        <w:contextualSpacing w:val="0"/>
        <w:jc w:val="both"/>
        <w:rPr>
          <w:b/>
          <w:smallCaps/>
          <w:sz w:val="18"/>
          <w:szCs w:val="18"/>
        </w:rPr>
      </w:pPr>
      <w:r w:rsidRPr="006D6C04">
        <w:rPr>
          <w:b/>
          <w:smallCaps/>
          <w:noProof/>
          <w:lang w:eastAsia="hu-HU"/>
        </w:rPr>
        <w:lastRenderedPageBreak/>
        <w:t xml:space="preserve">TRT által meghatározott térségek + változások </w:t>
      </w:r>
      <w:r w:rsidRPr="006D6C04">
        <w:rPr>
          <w:b/>
          <w:smallCaps/>
          <w:sz w:val="18"/>
          <w:szCs w:val="18"/>
        </w:rPr>
        <w:t>ÖSSZESÍTŐ TÉRKÉP</w:t>
      </w:r>
    </w:p>
    <w:p w:rsidR="00534570" w:rsidRPr="001A1BD3" w:rsidRDefault="006465F4" w:rsidP="001A1BD3">
      <w:pPr>
        <w:ind w:left="-360"/>
        <w:rPr>
          <w:rFonts w:ascii="Arial" w:hAnsi="Arial" w:cs="Arial"/>
          <w:b/>
          <w:sz w:val="20"/>
          <w:szCs w:val="20"/>
        </w:rPr>
      </w:pPr>
      <w:r>
        <w:rPr>
          <w:rFonts w:ascii="Arial" w:hAnsi="Arial" w:cs="Arial"/>
          <w:b/>
          <w:noProof/>
          <w:sz w:val="20"/>
          <w:szCs w:val="20"/>
          <w:lang w:eastAsia="hu-HU"/>
        </w:rPr>
        <w:drawing>
          <wp:inline distT="0" distB="0" distL="0" distR="0">
            <wp:extent cx="9239250" cy="109347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5197" t="12218" r="4828" b="13205"/>
                    <a:stretch>
                      <a:fillRect/>
                    </a:stretch>
                  </pic:blipFill>
                  <pic:spPr bwMode="auto">
                    <a:xfrm>
                      <a:off x="0" y="0"/>
                      <a:ext cx="9239250" cy="10934700"/>
                    </a:xfrm>
                    <a:prstGeom prst="rect">
                      <a:avLst/>
                    </a:prstGeom>
                    <a:noFill/>
                    <a:ln>
                      <a:noFill/>
                    </a:ln>
                  </pic:spPr>
                </pic:pic>
              </a:graphicData>
            </a:graphic>
          </wp:inline>
        </w:drawing>
      </w:r>
    </w:p>
    <w:p w:rsidR="00534570" w:rsidRPr="00CE2820" w:rsidRDefault="00534570" w:rsidP="00CE2820">
      <w:pPr>
        <w:spacing w:after="0" w:line="240" w:lineRule="auto"/>
        <w:rPr>
          <w:b/>
          <w:smallCaps/>
          <w:sz w:val="20"/>
          <w:szCs w:val="20"/>
        </w:rPr>
      </w:pPr>
      <w:r>
        <w:rPr>
          <w:rFonts w:ascii="Arial" w:hAnsi="Arial" w:cs="Arial"/>
          <w:b/>
          <w:sz w:val="20"/>
          <w:szCs w:val="20"/>
          <w:highlight w:val="yellow"/>
        </w:rPr>
        <w:br w:type="page"/>
      </w:r>
      <w:r w:rsidRPr="00CE2820">
        <w:rPr>
          <w:b/>
          <w:smallCaps/>
          <w:noProof/>
          <w:sz w:val="20"/>
          <w:szCs w:val="20"/>
          <w:lang w:eastAsia="hu-HU"/>
        </w:rPr>
        <w:lastRenderedPageBreak/>
        <w:t xml:space="preserve">TRT által meghatározott országos övezetek + változások </w:t>
      </w:r>
      <w:r w:rsidRPr="00CE2820">
        <w:rPr>
          <w:b/>
          <w:smallCaps/>
          <w:sz w:val="20"/>
          <w:szCs w:val="20"/>
        </w:rPr>
        <w:t>– ÖSSZESÍTŐ TÉRKÉP</w:t>
      </w:r>
    </w:p>
    <w:p w:rsidR="00534570" w:rsidRPr="006D6C04" w:rsidRDefault="00534570" w:rsidP="00CE2820">
      <w:pPr>
        <w:spacing w:after="0" w:line="240" w:lineRule="auto"/>
        <w:rPr>
          <w:b/>
          <w:smallCaps/>
          <w:sz w:val="18"/>
          <w:szCs w:val="18"/>
        </w:rPr>
      </w:pPr>
    </w:p>
    <w:p w:rsidR="00534570" w:rsidRPr="006D6C04" w:rsidRDefault="006465F4" w:rsidP="001A1BD3">
      <w:pPr>
        <w:spacing w:after="0" w:line="240" w:lineRule="auto"/>
        <w:ind w:left="-360"/>
        <w:rPr>
          <w:b/>
          <w:smallCaps/>
          <w:sz w:val="18"/>
          <w:szCs w:val="18"/>
        </w:rPr>
      </w:pPr>
      <w:r>
        <w:rPr>
          <w:b/>
          <w:smallCaps/>
          <w:noProof/>
          <w:sz w:val="18"/>
          <w:szCs w:val="18"/>
          <w:lang w:eastAsia="hu-HU"/>
        </w:rPr>
        <w:drawing>
          <wp:inline distT="0" distB="0" distL="0" distR="0">
            <wp:extent cx="9182100" cy="110109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5945" t="10350" r="4555" b="13821"/>
                    <a:stretch>
                      <a:fillRect/>
                    </a:stretch>
                  </pic:blipFill>
                  <pic:spPr bwMode="auto">
                    <a:xfrm>
                      <a:off x="0" y="0"/>
                      <a:ext cx="9182100" cy="11010900"/>
                    </a:xfrm>
                    <a:prstGeom prst="rect">
                      <a:avLst/>
                    </a:prstGeom>
                    <a:noFill/>
                    <a:ln>
                      <a:noFill/>
                    </a:ln>
                  </pic:spPr>
                </pic:pic>
              </a:graphicData>
            </a:graphic>
          </wp:inline>
        </w:drawing>
      </w:r>
    </w:p>
    <w:p w:rsidR="00534570" w:rsidRDefault="00534570" w:rsidP="00CE2820">
      <w:pPr>
        <w:spacing w:after="0" w:line="240" w:lineRule="auto"/>
        <w:rPr>
          <w:b/>
          <w:smallCaps/>
          <w:sz w:val="18"/>
          <w:szCs w:val="18"/>
          <w:highlight w:val="cyan"/>
        </w:rPr>
        <w:sectPr w:rsidR="00534570" w:rsidSect="00326904">
          <w:pgSz w:w="16839" w:h="23814" w:code="8"/>
          <w:pgMar w:top="1134" w:right="1417" w:bottom="1276" w:left="1417" w:header="708" w:footer="708" w:gutter="0"/>
          <w:cols w:space="708"/>
          <w:docGrid w:linePitch="360"/>
        </w:sectPr>
      </w:pPr>
    </w:p>
    <w:p w:rsidR="00534570" w:rsidRPr="00CE2820" w:rsidRDefault="00534570" w:rsidP="00CE2820">
      <w:pPr>
        <w:spacing w:after="0" w:line="240" w:lineRule="auto"/>
        <w:rPr>
          <w:b/>
          <w:smallCaps/>
          <w:noProof/>
          <w:sz w:val="20"/>
          <w:szCs w:val="20"/>
          <w:lang w:eastAsia="hu-HU"/>
        </w:rPr>
      </w:pPr>
      <w:r>
        <w:rPr>
          <w:b/>
          <w:smallCaps/>
          <w:noProof/>
          <w:sz w:val="20"/>
          <w:szCs w:val="20"/>
          <w:lang w:eastAsia="hu-HU"/>
        </w:rPr>
        <w:lastRenderedPageBreak/>
        <w:t>FM</w:t>
      </w:r>
      <w:r w:rsidRPr="00CE2820">
        <w:rPr>
          <w:b/>
          <w:smallCaps/>
          <w:noProof/>
          <w:sz w:val="20"/>
          <w:szCs w:val="20"/>
          <w:lang w:eastAsia="hu-HU"/>
        </w:rPr>
        <w:t>TRT által</w:t>
      </w:r>
      <w:r>
        <w:rPr>
          <w:b/>
          <w:smallCaps/>
          <w:noProof/>
          <w:sz w:val="20"/>
          <w:szCs w:val="20"/>
          <w:lang w:eastAsia="hu-HU"/>
        </w:rPr>
        <w:t xml:space="preserve"> meghatározott </w:t>
      </w:r>
      <w:r w:rsidRPr="00CE2820">
        <w:rPr>
          <w:b/>
          <w:smallCaps/>
          <w:noProof/>
          <w:sz w:val="20"/>
          <w:szCs w:val="20"/>
          <w:lang w:eastAsia="hu-HU"/>
        </w:rPr>
        <w:t xml:space="preserve"> egyedi övezetek + változások – ÖSSZESÍTŐ TÉRKÉPEK</w:t>
      </w:r>
    </w:p>
    <w:p w:rsidR="00534570" w:rsidRPr="006D6C04" w:rsidRDefault="00534570" w:rsidP="00CE2820">
      <w:pPr>
        <w:spacing w:after="0" w:line="240" w:lineRule="auto"/>
      </w:pPr>
    </w:p>
    <w:p w:rsidR="00534570" w:rsidRDefault="006465F4" w:rsidP="001A1BD3">
      <w:pPr>
        <w:ind w:left="-360"/>
        <w:rPr>
          <w:rFonts w:ascii="Arial" w:hAnsi="Arial" w:cs="Arial"/>
          <w:b/>
          <w:sz w:val="20"/>
          <w:szCs w:val="20"/>
          <w:highlight w:val="yellow"/>
        </w:rPr>
      </w:pPr>
      <w:r>
        <w:rPr>
          <w:b/>
          <w:smallCaps/>
          <w:noProof/>
          <w:lang w:eastAsia="hu-HU"/>
        </w:rPr>
        <w:drawing>
          <wp:inline distT="0" distB="0" distL="0" distR="0">
            <wp:extent cx="9334500" cy="10829925"/>
            <wp:effectExtent l="0" t="0" r="0"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5197" t="11940" r="4768" b="13443"/>
                    <a:stretch>
                      <a:fillRect/>
                    </a:stretch>
                  </pic:blipFill>
                  <pic:spPr bwMode="auto">
                    <a:xfrm>
                      <a:off x="0" y="0"/>
                      <a:ext cx="9334500" cy="10829925"/>
                    </a:xfrm>
                    <a:prstGeom prst="rect">
                      <a:avLst/>
                    </a:prstGeom>
                    <a:noFill/>
                    <a:ln>
                      <a:noFill/>
                    </a:ln>
                  </pic:spPr>
                </pic:pic>
              </a:graphicData>
            </a:graphic>
          </wp:inline>
        </w:drawing>
      </w:r>
    </w:p>
    <w:p w:rsidR="00534570" w:rsidRDefault="00534570" w:rsidP="00EC5FB9">
      <w:pPr>
        <w:rPr>
          <w:rFonts w:ascii="Arial" w:hAnsi="Arial" w:cs="Arial"/>
          <w:b/>
          <w:sz w:val="20"/>
          <w:szCs w:val="20"/>
        </w:rPr>
        <w:sectPr w:rsidR="00534570" w:rsidSect="00CB4FEE">
          <w:pgSz w:w="16839" w:h="23814" w:code="8"/>
          <w:pgMar w:top="1134" w:right="1417" w:bottom="1417" w:left="1417" w:header="708" w:footer="708" w:gutter="0"/>
          <w:cols w:space="708"/>
          <w:noEndnote/>
          <w:rtlGutter/>
          <w:docGrid w:linePitch="299"/>
        </w:sectPr>
      </w:pPr>
    </w:p>
    <w:p w:rsidR="00534570" w:rsidRPr="0008150A" w:rsidRDefault="00534570" w:rsidP="00C041D1">
      <w:pPr>
        <w:widowControl w:val="0"/>
        <w:spacing w:after="0" w:line="252" w:lineRule="auto"/>
        <w:jc w:val="right"/>
        <w:rPr>
          <w:rFonts w:cs="Calibri"/>
          <w:b/>
          <w:bCs/>
          <w:sz w:val="20"/>
          <w:szCs w:val="20"/>
        </w:rPr>
      </w:pPr>
      <w:r>
        <w:rPr>
          <w:rFonts w:cs="Calibri"/>
          <w:b/>
          <w:bCs/>
          <w:sz w:val="20"/>
          <w:szCs w:val="20"/>
        </w:rPr>
        <w:lastRenderedPageBreak/>
        <w:t>6</w:t>
      </w:r>
      <w:r w:rsidRPr="0008150A">
        <w:rPr>
          <w:rFonts w:cs="Calibri"/>
          <w:b/>
          <w:bCs/>
          <w:sz w:val="20"/>
          <w:szCs w:val="20"/>
        </w:rPr>
        <w:t>.</w:t>
      </w:r>
      <w:r>
        <w:rPr>
          <w:rFonts w:cs="Calibri"/>
          <w:b/>
          <w:bCs/>
          <w:sz w:val="20"/>
          <w:szCs w:val="20"/>
        </w:rPr>
        <w:t xml:space="preserve"> </w:t>
      </w:r>
      <w:r w:rsidRPr="0008150A">
        <w:rPr>
          <w:rFonts w:cs="Calibri"/>
          <w:b/>
          <w:bCs/>
          <w:sz w:val="20"/>
          <w:szCs w:val="20"/>
        </w:rPr>
        <w:t xml:space="preserve">MELLÉKLET </w:t>
      </w:r>
      <w:proofErr w:type="gramStart"/>
      <w:r w:rsidRPr="0008150A">
        <w:rPr>
          <w:rFonts w:cs="Calibri"/>
          <w:b/>
          <w:bCs/>
          <w:sz w:val="20"/>
          <w:szCs w:val="20"/>
        </w:rPr>
        <w:t>a….</w:t>
      </w:r>
      <w:proofErr w:type="gramEnd"/>
      <w:r w:rsidRPr="0008150A">
        <w:rPr>
          <w:rFonts w:cs="Calibri"/>
          <w:b/>
          <w:bCs/>
          <w:sz w:val="20"/>
          <w:szCs w:val="20"/>
        </w:rPr>
        <w:t>./202</w:t>
      </w:r>
      <w:r w:rsidR="007A5D54">
        <w:rPr>
          <w:rFonts w:cs="Calibri"/>
          <w:b/>
          <w:bCs/>
          <w:sz w:val="20"/>
          <w:szCs w:val="20"/>
        </w:rPr>
        <w:t>3</w:t>
      </w:r>
      <w:r w:rsidRPr="0008150A">
        <w:rPr>
          <w:rFonts w:cs="Calibri"/>
          <w:b/>
          <w:bCs/>
          <w:sz w:val="20"/>
          <w:szCs w:val="20"/>
        </w:rPr>
        <w:t>. (…..) önkormányzati határozathoz</w:t>
      </w:r>
    </w:p>
    <w:p w:rsidR="00534570" w:rsidRPr="004C22EA" w:rsidRDefault="00534570" w:rsidP="00EC5FB9">
      <w:pPr>
        <w:autoSpaceDE w:val="0"/>
        <w:autoSpaceDN w:val="0"/>
        <w:adjustRightInd w:val="0"/>
        <w:spacing w:after="0"/>
        <w:rPr>
          <w:rFonts w:cs="Arial"/>
          <w:b/>
          <w:sz w:val="24"/>
          <w:szCs w:val="24"/>
        </w:rPr>
      </w:pPr>
      <w:r w:rsidRPr="004C22EA">
        <w:rPr>
          <w:rFonts w:cs="Arial"/>
          <w:b/>
          <w:sz w:val="24"/>
          <w:szCs w:val="24"/>
        </w:rPr>
        <w:t xml:space="preserve">BIOLÓGIAI AKTIVITÁSÉRTÉK SZÁMÍTÁS </w:t>
      </w:r>
    </w:p>
    <w:p w:rsidR="00534570" w:rsidRPr="004C22EA" w:rsidRDefault="00534570" w:rsidP="00075D0D">
      <w:pPr>
        <w:pStyle w:val="Listaszerbekezds"/>
        <w:pBdr>
          <w:top w:val="single" w:sz="4" w:space="1" w:color="auto"/>
        </w:pBdr>
        <w:autoSpaceDE w:val="0"/>
        <w:autoSpaceDN w:val="0"/>
        <w:adjustRightInd w:val="0"/>
        <w:spacing w:after="120"/>
        <w:ind w:left="0"/>
        <w:rPr>
          <w:rFonts w:cs="Arial"/>
          <w:b/>
          <w:sz w:val="24"/>
          <w:szCs w:val="24"/>
        </w:rPr>
      </w:pPr>
    </w:p>
    <w:p w:rsidR="00534570" w:rsidRPr="001A1BD3" w:rsidRDefault="00534570" w:rsidP="001A1BD3">
      <w:pPr>
        <w:pStyle w:val="Listaszerbekezds"/>
        <w:spacing w:after="120"/>
        <w:ind w:left="0"/>
        <w:contextualSpacing w:val="0"/>
        <w:jc w:val="both"/>
      </w:pPr>
      <w:r w:rsidRPr="004C22EA">
        <w:t xml:space="preserve">A Településszerkezeti terv felülvizsgálata során újonnan beépítésre szánt terület került kijelölésére. A biológiai aktivitásérték változása a területek biológiai aktivitásértékének számításáról szóló 9/2007. (IV.3.) ÖTM rendeletben foglaltak szerint került kimutatásra, amely alapján a biológiai aktivitásérték számítás eredménye: </w:t>
      </w:r>
      <w:r w:rsidRPr="001A1BD3">
        <w:rPr>
          <w:b/>
          <w:u w:val="single"/>
        </w:rPr>
        <w:t>839,884</w:t>
      </w:r>
    </w:p>
    <w:p w:rsidR="00534570" w:rsidRDefault="00534570">
      <w:pPr>
        <w:rPr>
          <w:rFonts w:cs="Arial"/>
          <w:highlight w:val="yellow"/>
          <w:lang w:eastAsia="hu-HU"/>
        </w:rPr>
      </w:pPr>
    </w:p>
    <w:sectPr w:rsidR="00534570" w:rsidSect="00E23408">
      <w:pgSz w:w="11907" w:h="16839" w:code="9"/>
      <w:pgMar w:top="1134" w:right="1417" w:bottom="1417" w:left="1417" w:header="708" w:footer="708" w:gutter="0"/>
      <w:cols w:space="708"/>
      <w:noEndnote/>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19B5" w:rsidRDefault="00F819B5" w:rsidP="001E3DDE">
      <w:pPr>
        <w:spacing w:after="0" w:line="240" w:lineRule="auto"/>
      </w:pPr>
      <w:r>
        <w:separator/>
      </w:r>
    </w:p>
  </w:endnote>
  <w:endnote w:type="continuationSeparator" w:id="0">
    <w:p w:rsidR="00F819B5" w:rsidRDefault="00F819B5" w:rsidP="001E3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4570" w:rsidRDefault="003A6485">
    <w:pPr>
      <w:pStyle w:val="llb"/>
      <w:jc w:val="center"/>
    </w:pPr>
    <w:r>
      <w:fldChar w:fldCharType="begin"/>
    </w:r>
    <w:r>
      <w:instrText>PAGE   \* MERGEFORMAT</w:instrText>
    </w:r>
    <w:r>
      <w:fldChar w:fldCharType="separate"/>
    </w:r>
    <w:r w:rsidR="007A5D54">
      <w:rPr>
        <w:noProof/>
      </w:rPr>
      <w:t>23</w:t>
    </w:r>
    <w:r>
      <w:rPr>
        <w:noProof/>
      </w:rPr>
      <w:fldChar w:fldCharType="end"/>
    </w:r>
  </w:p>
  <w:p w:rsidR="00534570" w:rsidRDefault="00534570">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4570" w:rsidRDefault="003A6485">
    <w:pPr>
      <w:pStyle w:val="llb"/>
      <w:jc w:val="center"/>
    </w:pPr>
    <w:r>
      <w:fldChar w:fldCharType="begin"/>
    </w:r>
    <w:r>
      <w:instrText>PAGE   \* MERGEFORMAT</w:instrText>
    </w:r>
    <w:r>
      <w:fldChar w:fldCharType="separate"/>
    </w:r>
    <w:r w:rsidR="00534570">
      <w:rPr>
        <w:noProof/>
      </w:rPr>
      <w:t>1</w:t>
    </w:r>
    <w:r>
      <w:rPr>
        <w:noProof/>
      </w:rPr>
      <w:fldChar w:fldCharType="end"/>
    </w:r>
  </w:p>
  <w:p w:rsidR="00534570" w:rsidRDefault="0053457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19B5" w:rsidRDefault="00F819B5" w:rsidP="001E3DDE">
      <w:pPr>
        <w:spacing w:after="0" w:line="240" w:lineRule="auto"/>
      </w:pPr>
      <w:r>
        <w:separator/>
      </w:r>
    </w:p>
  </w:footnote>
  <w:footnote w:type="continuationSeparator" w:id="0">
    <w:p w:rsidR="00F819B5" w:rsidRDefault="00F819B5" w:rsidP="001E3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66C"/>
    <w:multiLevelType w:val="hybridMultilevel"/>
    <w:tmpl w:val="026A06E6"/>
    <w:lvl w:ilvl="0" w:tplc="2AEE5A2A">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640D3F"/>
    <w:multiLevelType w:val="hybridMultilevel"/>
    <w:tmpl w:val="AF4C931C"/>
    <w:lvl w:ilvl="0" w:tplc="2AEE5A2A">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4F4125"/>
    <w:multiLevelType w:val="hybridMultilevel"/>
    <w:tmpl w:val="A58C5EBA"/>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0CC17C42"/>
    <w:multiLevelType w:val="hybridMultilevel"/>
    <w:tmpl w:val="9C2857B6"/>
    <w:lvl w:ilvl="0" w:tplc="829892B0">
      <w:numFmt w:val="bullet"/>
      <w:lvlText w:val="-"/>
      <w:lvlJc w:val="left"/>
      <w:pPr>
        <w:ind w:left="1145" w:hanging="360"/>
      </w:pPr>
      <w:rPr>
        <w:rFonts w:ascii="Times New Roman" w:eastAsia="Times New Roman" w:hAnsi="Times New Roman" w:hint="default"/>
      </w:rPr>
    </w:lvl>
    <w:lvl w:ilvl="1" w:tplc="040E0003" w:tentative="1">
      <w:start w:val="1"/>
      <w:numFmt w:val="bullet"/>
      <w:lvlText w:val="o"/>
      <w:lvlJc w:val="left"/>
      <w:pPr>
        <w:ind w:left="1865" w:hanging="360"/>
      </w:pPr>
      <w:rPr>
        <w:rFonts w:ascii="Courier New" w:hAnsi="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 w15:restartNumberingAfterBreak="0">
    <w:nsid w:val="14C44FA5"/>
    <w:multiLevelType w:val="singleLevel"/>
    <w:tmpl w:val="FACE4D2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B70379"/>
    <w:multiLevelType w:val="hybridMultilevel"/>
    <w:tmpl w:val="C3A416D6"/>
    <w:lvl w:ilvl="0" w:tplc="2AEE5A2A">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6914511"/>
    <w:multiLevelType w:val="hybridMultilevel"/>
    <w:tmpl w:val="00505276"/>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7" w15:restartNumberingAfterBreak="0">
    <w:nsid w:val="29DA56F7"/>
    <w:multiLevelType w:val="hybridMultilevel"/>
    <w:tmpl w:val="0A20C716"/>
    <w:lvl w:ilvl="0" w:tplc="2AEE5A2A">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2AEE5A2A">
      <w:start w:val="1"/>
      <w:numFmt w:val="bullet"/>
      <w:lvlText w:val="–"/>
      <w:lvlJc w:val="left"/>
      <w:pPr>
        <w:ind w:left="2160" w:hanging="360"/>
      </w:pPr>
      <w:rPr>
        <w:rFonts w:ascii="Times New Roman" w:hAnsi="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B806D16"/>
    <w:multiLevelType w:val="hybridMultilevel"/>
    <w:tmpl w:val="A58C5EBA"/>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49840F37"/>
    <w:multiLevelType w:val="hybridMultilevel"/>
    <w:tmpl w:val="E042F2BA"/>
    <w:lvl w:ilvl="0" w:tplc="720A61D4">
      <w:start w:val="1"/>
      <w:numFmt w:val="lowerLetter"/>
      <w:lvlText w:val="%1)"/>
      <w:lvlJc w:val="left"/>
      <w:pPr>
        <w:ind w:left="1140" w:hanging="360"/>
      </w:pPr>
      <w:rPr>
        <w:rFonts w:ascii="Calibri" w:hAnsi="Calibri" w:cs="Times New Roman" w:hint="default"/>
        <w:b/>
        <w:sz w:val="22"/>
        <w:szCs w:val="22"/>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15:restartNumberingAfterBreak="0">
    <w:nsid w:val="570C3501"/>
    <w:multiLevelType w:val="hybridMultilevel"/>
    <w:tmpl w:val="CB2E621C"/>
    <w:lvl w:ilvl="0" w:tplc="6D748578">
      <w:start w:val="1"/>
      <w:numFmt w:val="decimal"/>
      <w:lvlText w:val="%1."/>
      <w:lvlJc w:val="left"/>
      <w:pPr>
        <w:ind w:left="502" w:hanging="360"/>
      </w:pPr>
      <w:rPr>
        <w:rFonts w:cs="Times New Roman" w:hint="default"/>
      </w:rPr>
    </w:lvl>
    <w:lvl w:ilvl="1" w:tplc="040E0019" w:tentative="1">
      <w:start w:val="1"/>
      <w:numFmt w:val="lowerLetter"/>
      <w:lvlText w:val="%2."/>
      <w:lvlJc w:val="left"/>
      <w:pPr>
        <w:ind w:left="1222" w:hanging="360"/>
      </w:pPr>
      <w:rPr>
        <w:rFonts w:cs="Times New Roman"/>
      </w:rPr>
    </w:lvl>
    <w:lvl w:ilvl="2" w:tplc="040E001B" w:tentative="1">
      <w:start w:val="1"/>
      <w:numFmt w:val="lowerRoman"/>
      <w:lvlText w:val="%3."/>
      <w:lvlJc w:val="right"/>
      <w:pPr>
        <w:ind w:left="1942" w:hanging="180"/>
      </w:pPr>
      <w:rPr>
        <w:rFonts w:cs="Times New Roman"/>
      </w:rPr>
    </w:lvl>
    <w:lvl w:ilvl="3" w:tplc="040E000F" w:tentative="1">
      <w:start w:val="1"/>
      <w:numFmt w:val="decimal"/>
      <w:lvlText w:val="%4."/>
      <w:lvlJc w:val="left"/>
      <w:pPr>
        <w:ind w:left="2662" w:hanging="360"/>
      </w:pPr>
      <w:rPr>
        <w:rFonts w:cs="Times New Roman"/>
      </w:rPr>
    </w:lvl>
    <w:lvl w:ilvl="4" w:tplc="040E0019" w:tentative="1">
      <w:start w:val="1"/>
      <w:numFmt w:val="lowerLetter"/>
      <w:lvlText w:val="%5."/>
      <w:lvlJc w:val="left"/>
      <w:pPr>
        <w:ind w:left="3382" w:hanging="360"/>
      </w:pPr>
      <w:rPr>
        <w:rFonts w:cs="Times New Roman"/>
      </w:rPr>
    </w:lvl>
    <w:lvl w:ilvl="5" w:tplc="040E001B" w:tentative="1">
      <w:start w:val="1"/>
      <w:numFmt w:val="lowerRoman"/>
      <w:lvlText w:val="%6."/>
      <w:lvlJc w:val="right"/>
      <w:pPr>
        <w:ind w:left="4102" w:hanging="180"/>
      </w:pPr>
      <w:rPr>
        <w:rFonts w:cs="Times New Roman"/>
      </w:rPr>
    </w:lvl>
    <w:lvl w:ilvl="6" w:tplc="040E000F" w:tentative="1">
      <w:start w:val="1"/>
      <w:numFmt w:val="decimal"/>
      <w:lvlText w:val="%7."/>
      <w:lvlJc w:val="left"/>
      <w:pPr>
        <w:ind w:left="4822" w:hanging="360"/>
      </w:pPr>
      <w:rPr>
        <w:rFonts w:cs="Times New Roman"/>
      </w:rPr>
    </w:lvl>
    <w:lvl w:ilvl="7" w:tplc="040E0019" w:tentative="1">
      <w:start w:val="1"/>
      <w:numFmt w:val="lowerLetter"/>
      <w:lvlText w:val="%8."/>
      <w:lvlJc w:val="left"/>
      <w:pPr>
        <w:ind w:left="5542" w:hanging="360"/>
      </w:pPr>
      <w:rPr>
        <w:rFonts w:cs="Times New Roman"/>
      </w:rPr>
    </w:lvl>
    <w:lvl w:ilvl="8" w:tplc="040E001B" w:tentative="1">
      <w:start w:val="1"/>
      <w:numFmt w:val="lowerRoman"/>
      <w:lvlText w:val="%9."/>
      <w:lvlJc w:val="right"/>
      <w:pPr>
        <w:ind w:left="6262" w:hanging="180"/>
      </w:pPr>
      <w:rPr>
        <w:rFonts w:cs="Times New Roman"/>
      </w:rPr>
    </w:lvl>
  </w:abstractNum>
  <w:abstractNum w:abstractNumId="11" w15:restartNumberingAfterBreak="0">
    <w:nsid w:val="60B55472"/>
    <w:multiLevelType w:val="hybridMultilevel"/>
    <w:tmpl w:val="BC489534"/>
    <w:lvl w:ilvl="0" w:tplc="4162DA06">
      <w:start w:val="28"/>
      <w:numFmt w:val="bullet"/>
      <w:lvlText w:val="-"/>
      <w:lvlJc w:val="left"/>
      <w:pPr>
        <w:ind w:left="2160" w:hanging="360"/>
      </w:pPr>
      <w:rPr>
        <w:rFonts w:ascii="Calibri" w:eastAsia="Times New Roman" w:hAnsi="Calibri" w:hint="default"/>
      </w:rPr>
    </w:lvl>
    <w:lvl w:ilvl="1" w:tplc="040E0003" w:tentative="1">
      <w:start w:val="1"/>
      <w:numFmt w:val="bullet"/>
      <w:lvlText w:val="o"/>
      <w:lvlJc w:val="left"/>
      <w:pPr>
        <w:ind w:left="2880" w:hanging="360"/>
      </w:pPr>
      <w:rPr>
        <w:rFonts w:ascii="Courier New" w:hAnsi="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2" w15:restartNumberingAfterBreak="0">
    <w:nsid w:val="622F7636"/>
    <w:multiLevelType w:val="hybridMultilevel"/>
    <w:tmpl w:val="AB5EAE14"/>
    <w:lvl w:ilvl="0" w:tplc="3156F9E6">
      <w:start w:val="2"/>
      <w:numFmt w:val="decimal"/>
      <w:lvlText w:val="%1."/>
      <w:lvlJc w:val="left"/>
      <w:pPr>
        <w:ind w:left="1080" w:hanging="36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13" w15:restartNumberingAfterBreak="0">
    <w:nsid w:val="624B2978"/>
    <w:multiLevelType w:val="multilevel"/>
    <w:tmpl w:val="4C6883E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644A2DDF"/>
    <w:multiLevelType w:val="hybridMultilevel"/>
    <w:tmpl w:val="AA062908"/>
    <w:lvl w:ilvl="0" w:tplc="4162DA06">
      <w:start w:val="28"/>
      <w:numFmt w:val="bullet"/>
      <w:lvlText w:val="-"/>
      <w:lvlJc w:val="left"/>
      <w:pPr>
        <w:ind w:left="502" w:hanging="360"/>
      </w:pPr>
      <w:rPr>
        <w:rFonts w:ascii="Calibri" w:eastAsia="Times New Roman" w:hAnsi="Calibri" w:hint="default"/>
      </w:rPr>
    </w:lvl>
    <w:lvl w:ilvl="1" w:tplc="040E0003" w:tentative="1">
      <w:start w:val="1"/>
      <w:numFmt w:val="bullet"/>
      <w:lvlText w:val="o"/>
      <w:lvlJc w:val="left"/>
      <w:pPr>
        <w:ind w:left="1222" w:hanging="360"/>
      </w:pPr>
      <w:rPr>
        <w:rFonts w:ascii="Courier New" w:hAnsi="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15" w15:restartNumberingAfterBreak="0">
    <w:nsid w:val="73DC0C41"/>
    <w:multiLevelType w:val="hybridMultilevel"/>
    <w:tmpl w:val="AB9C27B4"/>
    <w:lvl w:ilvl="0" w:tplc="2AEE5A2A">
      <w:start w:val="1"/>
      <w:numFmt w:val="bullet"/>
      <w:lvlText w:val="–"/>
      <w:lvlJc w:val="left"/>
      <w:rPr>
        <w:rFonts w:ascii="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77362E32"/>
    <w:multiLevelType w:val="multilevel"/>
    <w:tmpl w:val="ED58F1D4"/>
    <w:lvl w:ilvl="0">
      <w:start w:val="1"/>
      <w:numFmt w:val="upperRoman"/>
      <w:lvlText w:val="%1."/>
      <w:lvlJc w:val="righ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7C8134A7"/>
    <w:multiLevelType w:val="hybridMultilevel"/>
    <w:tmpl w:val="60AC0210"/>
    <w:lvl w:ilvl="0" w:tplc="2AEE5A2A">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CD72997"/>
    <w:multiLevelType w:val="hybridMultilevel"/>
    <w:tmpl w:val="606C6D04"/>
    <w:lvl w:ilvl="0" w:tplc="944EF146">
      <w:start w:val="1"/>
      <w:numFmt w:val="lowerLetter"/>
      <w:lvlText w:val="%1)"/>
      <w:lvlJc w:val="left"/>
      <w:pPr>
        <w:ind w:left="1140" w:hanging="360"/>
      </w:pPr>
      <w:rPr>
        <w:rFonts w:ascii="Calibri" w:hAnsi="Calibri" w:cs="Times New Roman" w:hint="default"/>
        <w:b/>
        <w:sz w:val="22"/>
        <w:szCs w:val="22"/>
      </w:rPr>
    </w:lvl>
    <w:lvl w:ilvl="1" w:tplc="040E0019" w:tentative="1">
      <w:start w:val="1"/>
      <w:numFmt w:val="lowerLetter"/>
      <w:lvlText w:val="%2."/>
      <w:lvlJc w:val="left"/>
      <w:pPr>
        <w:ind w:left="1860" w:hanging="360"/>
      </w:pPr>
      <w:rPr>
        <w:rFonts w:cs="Times New Roman"/>
      </w:rPr>
    </w:lvl>
    <w:lvl w:ilvl="2" w:tplc="040E001B" w:tentative="1">
      <w:start w:val="1"/>
      <w:numFmt w:val="lowerRoman"/>
      <w:lvlText w:val="%3."/>
      <w:lvlJc w:val="right"/>
      <w:pPr>
        <w:ind w:left="2580" w:hanging="180"/>
      </w:pPr>
      <w:rPr>
        <w:rFonts w:cs="Times New Roman"/>
      </w:rPr>
    </w:lvl>
    <w:lvl w:ilvl="3" w:tplc="040E000F" w:tentative="1">
      <w:start w:val="1"/>
      <w:numFmt w:val="decimal"/>
      <w:lvlText w:val="%4."/>
      <w:lvlJc w:val="left"/>
      <w:pPr>
        <w:ind w:left="3300" w:hanging="360"/>
      </w:pPr>
      <w:rPr>
        <w:rFonts w:cs="Times New Roman"/>
      </w:rPr>
    </w:lvl>
    <w:lvl w:ilvl="4" w:tplc="040E0019" w:tentative="1">
      <w:start w:val="1"/>
      <w:numFmt w:val="lowerLetter"/>
      <w:lvlText w:val="%5."/>
      <w:lvlJc w:val="left"/>
      <w:pPr>
        <w:ind w:left="4020" w:hanging="360"/>
      </w:pPr>
      <w:rPr>
        <w:rFonts w:cs="Times New Roman"/>
      </w:rPr>
    </w:lvl>
    <w:lvl w:ilvl="5" w:tplc="040E001B" w:tentative="1">
      <w:start w:val="1"/>
      <w:numFmt w:val="lowerRoman"/>
      <w:lvlText w:val="%6."/>
      <w:lvlJc w:val="right"/>
      <w:pPr>
        <w:ind w:left="4740" w:hanging="180"/>
      </w:pPr>
      <w:rPr>
        <w:rFonts w:cs="Times New Roman"/>
      </w:rPr>
    </w:lvl>
    <w:lvl w:ilvl="6" w:tplc="040E000F" w:tentative="1">
      <w:start w:val="1"/>
      <w:numFmt w:val="decimal"/>
      <w:lvlText w:val="%7."/>
      <w:lvlJc w:val="left"/>
      <w:pPr>
        <w:ind w:left="5460" w:hanging="360"/>
      </w:pPr>
      <w:rPr>
        <w:rFonts w:cs="Times New Roman"/>
      </w:rPr>
    </w:lvl>
    <w:lvl w:ilvl="7" w:tplc="040E0019" w:tentative="1">
      <w:start w:val="1"/>
      <w:numFmt w:val="lowerLetter"/>
      <w:lvlText w:val="%8."/>
      <w:lvlJc w:val="left"/>
      <w:pPr>
        <w:ind w:left="6180" w:hanging="360"/>
      </w:pPr>
      <w:rPr>
        <w:rFonts w:cs="Times New Roman"/>
      </w:rPr>
    </w:lvl>
    <w:lvl w:ilvl="8" w:tplc="040E001B" w:tentative="1">
      <w:start w:val="1"/>
      <w:numFmt w:val="lowerRoman"/>
      <w:lvlText w:val="%9."/>
      <w:lvlJc w:val="right"/>
      <w:pPr>
        <w:ind w:left="6900" w:hanging="180"/>
      </w:pPr>
      <w:rPr>
        <w:rFonts w:cs="Times New Roman"/>
      </w:rPr>
    </w:lvl>
  </w:abstractNum>
  <w:abstractNum w:abstractNumId="19" w15:restartNumberingAfterBreak="0">
    <w:nsid w:val="7DFC0107"/>
    <w:multiLevelType w:val="multilevel"/>
    <w:tmpl w:val="0FAEF682"/>
    <w:lvl w:ilvl="0">
      <w:start w:val="1"/>
      <w:numFmt w:val="upperRoman"/>
      <w:lvlText w:val="%1."/>
      <w:lvlJc w:val="right"/>
      <w:pPr>
        <w:ind w:left="720" w:hanging="360"/>
      </w:pPr>
      <w:rPr>
        <w:rFonts w:cs="Times New Roman" w:hint="default"/>
      </w:rPr>
    </w:lvl>
    <w:lvl w:ilvl="1">
      <w:start w:val="1"/>
      <w:numFmt w:val="decimal"/>
      <w:lvlText w:val="%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16cid:durableId="2059237831">
    <w:abstractNumId w:val="16"/>
  </w:num>
  <w:num w:numId="2" w16cid:durableId="719019893">
    <w:abstractNumId w:val="19"/>
  </w:num>
  <w:num w:numId="3" w16cid:durableId="97065671">
    <w:abstractNumId w:val="13"/>
  </w:num>
  <w:num w:numId="4" w16cid:durableId="1127284944">
    <w:abstractNumId w:val="4"/>
  </w:num>
  <w:num w:numId="5" w16cid:durableId="738215080">
    <w:abstractNumId w:val="18"/>
  </w:num>
  <w:num w:numId="6" w16cid:durableId="872376444">
    <w:abstractNumId w:val="9"/>
  </w:num>
  <w:num w:numId="7" w16cid:durableId="1276064159">
    <w:abstractNumId w:val="14"/>
  </w:num>
  <w:num w:numId="8" w16cid:durableId="975647679">
    <w:abstractNumId w:val="15"/>
  </w:num>
  <w:num w:numId="9" w16cid:durableId="1490092442">
    <w:abstractNumId w:val="7"/>
  </w:num>
  <w:num w:numId="10" w16cid:durableId="830489402">
    <w:abstractNumId w:val="1"/>
  </w:num>
  <w:num w:numId="11" w16cid:durableId="1728651327">
    <w:abstractNumId w:val="0"/>
  </w:num>
  <w:num w:numId="12" w16cid:durableId="1722942522">
    <w:abstractNumId w:val="17"/>
  </w:num>
  <w:num w:numId="13" w16cid:durableId="777606967">
    <w:abstractNumId w:val="3"/>
  </w:num>
  <w:num w:numId="14" w16cid:durableId="841163033">
    <w:abstractNumId w:val="11"/>
  </w:num>
  <w:num w:numId="15" w16cid:durableId="375274708">
    <w:abstractNumId w:val="5"/>
  </w:num>
  <w:num w:numId="16" w16cid:durableId="486408706">
    <w:abstractNumId w:val="10"/>
  </w:num>
  <w:num w:numId="17" w16cid:durableId="442191669">
    <w:abstractNumId w:val="2"/>
  </w:num>
  <w:num w:numId="18" w16cid:durableId="1260336347">
    <w:abstractNumId w:val="6"/>
  </w:num>
  <w:num w:numId="19" w16cid:durableId="1394350427">
    <w:abstractNumId w:val="8"/>
  </w:num>
  <w:num w:numId="20" w16cid:durableId="89235487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1E8"/>
    <w:rsid w:val="00000129"/>
    <w:rsid w:val="0000202B"/>
    <w:rsid w:val="00002B62"/>
    <w:rsid w:val="00002EEF"/>
    <w:rsid w:val="000049FB"/>
    <w:rsid w:val="00005721"/>
    <w:rsid w:val="000073B5"/>
    <w:rsid w:val="000132C4"/>
    <w:rsid w:val="00016FF5"/>
    <w:rsid w:val="000204D1"/>
    <w:rsid w:val="00022FF5"/>
    <w:rsid w:val="00024D87"/>
    <w:rsid w:val="00031D78"/>
    <w:rsid w:val="00041C40"/>
    <w:rsid w:val="000423BC"/>
    <w:rsid w:val="00044CC8"/>
    <w:rsid w:val="00047005"/>
    <w:rsid w:val="000473FA"/>
    <w:rsid w:val="00056822"/>
    <w:rsid w:val="00062C3F"/>
    <w:rsid w:val="00070D1B"/>
    <w:rsid w:val="00072AD3"/>
    <w:rsid w:val="00074744"/>
    <w:rsid w:val="00074ACD"/>
    <w:rsid w:val="00075D0D"/>
    <w:rsid w:val="0008008E"/>
    <w:rsid w:val="000813E9"/>
    <w:rsid w:val="0008150A"/>
    <w:rsid w:val="00085E82"/>
    <w:rsid w:val="000A4DD2"/>
    <w:rsid w:val="000B273E"/>
    <w:rsid w:val="000B31EB"/>
    <w:rsid w:val="000B348B"/>
    <w:rsid w:val="000B3F89"/>
    <w:rsid w:val="000B40FE"/>
    <w:rsid w:val="000C0786"/>
    <w:rsid w:val="000C382E"/>
    <w:rsid w:val="000D2547"/>
    <w:rsid w:val="000D6AEF"/>
    <w:rsid w:val="000E2B53"/>
    <w:rsid w:val="000E6A97"/>
    <w:rsid w:val="000F0356"/>
    <w:rsid w:val="000F1D0B"/>
    <w:rsid w:val="00100EB4"/>
    <w:rsid w:val="0010773D"/>
    <w:rsid w:val="00116667"/>
    <w:rsid w:val="0012757C"/>
    <w:rsid w:val="00127FA2"/>
    <w:rsid w:val="00130606"/>
    <w:rsid w:val="00133926"/>
    <w:rsid w:val="00134631"/>
    <w:rsid w:val="00142547"/>
    <w:rsid w:val="00146B8E"/>
    <w:rsid w:val="0014772D"/>
    <w:rsid w:val="0015472B"/>
    <w:rsid w:val="00160EB8"/>
    <w:rsid w:val="00166050"/>
    <w:rsid w:val="00171E25"/>
    <w:rsid w:val="0017722E"/>
    <w:rsid w:val="00180027"/>
    <w:rsid w:val="00180621"/>
    <w:rsid w:val="00181425"/>
    <w:rsid w:val="0018238E"/>
    <w:rsid w:val="00182AC4"/>
    <w:rsid w:val="00183C2D"/>
    <w:rsid w:val="0019330D"/>
    <w:rsid w:val="001966C0"/>
    <w:rsid w:val="00197439"/>
    <w:rsid w:val="001A176D"/>
    <w:rsid w:val="001A1BD3"/>
    <w:rsid w:val="001B3E13"/>
    <w:rsid w:val="001C0966"/>
    <w:rsid w:val="001C2129"/>
    <w:rsid w:val="001C2F92"/>
    <w:rsid w:val="001D140B"/>
    <w:rsid w:val="001D2279"/>
    <w:rsid w:val="001D3347"/>
    <w:rsid w:val="001D3FA8"/>
    <w:rsid w:val="001E1C3E"/>
    <w:rsid w:val="001E3DDE"/>
    <w:rsid w:val="001F76BC"/>
    <w:rsid w:val="00201586"/>
    <w:rsid w:val="00205E50"/>
    <w:rsid w:val="002064F4"/>
    <w:rsid w:val="002072DF"/>
    <w:rsid w:val="002166CA"/>
    <w:rsid w:val="002172F0"/>
    <w:rsid w:val="00217417"/>
    <w:rsid w:val="002202FB"/>
    <w:rsid w:val="0022118C"/>
    <w:rsid w:val="0022136F"/>
    <w:rsid w:val="002232C8"/>
    <w:rsid w:val="002241ED"/>
    <w:rsid w:val="002252D8"/>
    <w:rsid w:val="00227AA2"/>
    <w:rsid w:val="002317D9"/>
    <w:rsid w:val="00233E55"/>
    <w:rsid w:val="00237FCB"/>
    <w:rsid w:val="00244E45"/>
    <w:rsid w:val="0024791E"/>
    <w:rsid w:val="002521E7"/>
    <w:rsid w:val="002576FE"/>
    <w:rsid w:val="0026148A"/>
    <w:rsid w:val="00264B0C"/>
    <w:rsid w:val="002679A5"/>
    <w:rsid w:val="00274CC0"/>
    <w:rsid w:val="00275CF6"/>
    <w:rsid w:val="002814F6"/>
    <w:rsid w:val="00292CFF"/>
    <w:rsid w:val="00293920"/>
    <w:rsid w:val="002957FB"/>
    <w:rsid w:val="00296FC7"/>
    <w:rsid w:val="002A5F3E"/>
    <w:rsid w:val="002A785F"/>
    <w:rsid w:val="002B233F"/>
    <w:rsid w:val="002B2CC8"/>
    <w:rsid w:val="002B5A52"/>
    <w:rsid w:val="002B64D3"/>
    <w:rsid w:val="002B73E7"/>
    <w:rsid w:val="002C7DC1"/>
    <w:rsid w:val="002D0690"/>
    <w:rsid w:val="002D242D"/>
    <w:rsid w:val="002D2634"/>
    <w:rsid w:val="002D2C15"/>
    <w:rsid w:val="002D5B71"/>
    <w:rsid w:val="002E3B82"/>
    <w:rsid w:val="002F1699"/>
    <w:rsid w:val="002F52A0"/>
    <w:rsid w:val="003005EB"/>
    <w:rsid w:val="00304F01"/>
    <w:rsid w:val="003069FD"/>
    <w:rsid w:val="00314B76"/>
    <w:rsid w:val="0032354E"/>
    <w:rsid w:val="00323A2F"/>
    <w:rsid w:val="003256E5"/>
    <w:rsid w:val="00325B04"/>
    <w:rsid w:val="00326904"/>
    <w:rsid w:val="00333C07"/>
    <w:rsid w:val="003348A3"/>
    <w:rsid w:val="0035005F"/>
    <w:rsid w:val="00351F3E"/>
    <w:rsid w:val="00352B56"/>
    <w:rsid w:val="003541BF"/>
    <w:rsid w:val="00362207"/>
    <w:rsid w:val="003636F2"/>
    <w:rsid w:val="00367459"/>
    <w:rsid w:val="00367EEF"/>
    <w:rsid w:val="00372270"/>
    <w:rsid w:val="00373DA0"/>
    <w:rsid w:val="00375A96"/>
    <w:rsid w:val="00377A42"/>
    <w:rsid w:val="00383C9C"/>
    <w:rsid w:val="00385535"/>
    <w:rsid w:val="0039291E"/>
    <w:rsid w:val="00392D34"/>
    <w:rsid w:val="003A1699"/>
    <w:rsid w:val="003A2277"/>
    <w:rsid w:val="003A4DEB"/>
    <w:rsid w:val="003A4E12"/>
    <w:rsid w:val="003A509A"/>
    <w:rsid w:val="003A6485"/>
    <w:rsid w:val="003B5A37"/>
    <w:rsid w:val="003C5E6C"/>
    <w:rsid w:val="003D0B4B"/>
    <w:rsid w:val="003D13FE"/>
    <w:rsid w:val="003E24F4"/>
    <w:rsid w:val="003E3B29"/>
    <w:rsid w:val="003E697F"/>
    <w:rsid w:val="003F16D0"/>
    <w:rsid w:val="003F4BCC"/>
    <w:rsid w:val="003F76FD"/>
    <w:rsid w:val="00402EDC"/>
    <w:rsid w:val="004137BE"/>
    <w:rsid w:val="00414BA4"/>
    <w:rsid w:val="00421E3A"/>
    <w:rsid w:val="0043213E"/>
    <w:rsid w:val="00432D48"/>
    <w:rsid w:val="0044592D"/>
    <w:rsid w:val="00445E1D"/>
    <w:rsid w:val="00453F14"/>
    <w:rsid w:val="004669DF"/>
    <w:rsid w:val="00472356"/>
    <w:rsid w:val="00483469"/>
    <w:rsid w:val="0049134C"/>
    <w:rsid w:val="00492522"/>
    <w:rsid w:val="004929DF"/>
    <w:rsid w:val="00494BFE"/>
    <w:rsid w:val="004958FD"/>
    <w:rsid w:val="00496860"/>
    <w:rsid w:val="004A0560"/>
    <w:rsid w:val="004A557C"/>
    <w:rsid w:val="004B2134"/>
    <w:rsid w:val="004B49E1"/>
    <w:rsid w:val="004C11AD"/>
    <w:rsid w:val="004C1811"/>
    <w:rsid w:val="004C1BF7"/>
    <w:rsid w:val="004C22EA"/>
    <w:rsid w:val="004C2934"/>
    <w:rsid w:val="004C6E9E"/>
    <w:rsid w:val="004D466D"/>
    <w:rsid w:val="004D5413"/>
    <w:rsid w:val="004D558A"/>
    <w:rsid w:val="004D735E"/>
    <w:rsid w:val="004E50D6"/>
    <w:rsid w:val="004E56B4"/>
    <w:rsid w:val="004E5A78"/>
    <w:rsid w:val="004E7183"/>
    <w:rsid w:val="004E742E"/>
    <w:rsid w:val="004E7532"/>
    <w:rsid w:val="004F1E51"/>
    <w:rsid w:val="004F2C07"/>
    <w:rsid w:val="004F2F4F"/>
    <w:rsid w:val="004F46ED"/>
    <w:rsid w:val="004F4D86"/>
    <w:rsid w:val="005043E7"/>
    <w:rsid w:val="00506A15"/>
    <w:rsid w:val="005123B2"/>
    <w:rsid w:val="00513D60"/>
    <w:rsid w:val="005175AD"/>
    <w:rsid w:val="00524FB2"/>
    <w:rsid w:val="0053053C"/>
    <w:rsid w:val="00530815"/>
    <w:rsid w:val="005311B8"/>
    <w:rsid w:val="00531605"/>
    <w:rsid w:val="00534570"/>
    <w:rsid w:val="00535054"/>
    <w:rsid w:val="005443B0"/>
    <w:rsid w:val="0054510F"/>
    <w:rsid w:val="005454F1"/>
    <w:rsid w:val="005518D5"/>
    <w:rsid w:val="00551D2A"/>
    <w:rsid w:val="005541D1"/>
    <w:rsid w:val="00554DDD"/>
    <w:rsid w:val="00557C19"/>
    <w:rsid w:val="00562855"/>
    <w:rsid w:val="005664AE"/>
    <w:rsid w:val="005674EC"/>
    <w:rsid w:val="00567ABF"/>
    <w:rsid w:val="0057758A"/>
    <w:rsid w:val="00593CCC"/>
    <w:rsid w:val="00595F7C"/>
    <w:rsid w:val="005A3BE3"/>
    <w:rsid w:val="005A52DA"/>
    <w:rsid w:val="005A5ADE"/>
    <w:rsid w:val="005A6437"/>
    <w:rsid w:val="005A680B"/>
    <w:rsid w:val="005B3FF1"/>
    <w:rsid w:val="005B5D58"/>
    <w:rsid w:val="005B7E9E"/>
    <w:rsid w:val="005C4696"/>
    <w:rsid w:val="005C79BB"/>
    <w:rsid w:val="005D41DB"/>
    <w:rsid w:val="005E15D7"/>
    <w:rsid w:val="005E1908"/>
    <w:rsid w:val="005E5B3F"/>
    <w:rsid w:val="005E6ABD"/>
    <w:rsid w:val="005F06DF"/>
    <w:rsid w:val="005F0812"/>
    <w:rsid w:val="005F16FD"/>
    <w:rsid w:val="005F5F9B"/>
    <w:rsid w:val="005F64BB"/>
    <w:rsid w:val="005F6AB8"/>
    <w:rsid w:val="0060082C"/>
    <w:rsid w:val="006011E8"/>
    <w:rsid w:val="00603298"/>
    <w:rsid w:val="0061423B"/>
    <w:rsid w:val="00621D33"/>
    <w:rsid w:val="006220DE"/>
    <w:rsid w:val="00630615"/>
    <w:rsid w:val="006362BF"/>
    <w:rsid w:val="00640722"/>
    <w:rsid w:val="00641681"/>
    <w:rsid w:val="006445B6"/>
    <w:rsid w:val="00644B5D"/>
    <w:rsid w:val="006450B3"/>
    <w:rsid w:val="006465F4"/>
    <w:rsid w:val="006469AC"/>
    <w:rsid w:val="006518F3"/>
    <w:rsid w:val="00654527"/>
    <w:rsid w:val="00655CFF"/>
    <w:rsid w:val="00673AA7"/>
    <w:rsid w:val="00676861"/>
    <w:rsid w:val="00683934"/>
    <w:rsid w:val="00683C70"/>
    <w:rsid w:val="00687F22"/>
    <w:rsid w:val="006936FE"/>
    <w:rsid w:val="00697741"/>
    <w:rsid w:val="006A0D65"/>
    <w:rsid w:val="006A41AA"/>
    <w:rsid w:val="006A6F86"/>
    <w:rsid w:val="006B2BC4"/>
    <w:rsid w:val="006B446F"/>
    <w:rsid w:val="006B7611"/>
    <w:rsid w:val="006C09C0"/>
    <w:rsid w:val="006D0DBD"/>
    <w:rsid w:val="006D6C04"/>
    <w:rsid w:val="006D7328"/>
    <w:rsid w:val="006E220F"/>
    <w:rsid w:val="006E3FF8"/>
    <w:rsid w:val="006E4CCF"/>
    <w:rsid w:val="006E625E"/>
    <w:rsid w:val="006F330E"/>
    <w:rsid w:val="006F4C10"/>
    <w:rsid w:val="006F5B6C"/>
    <w:rsid w:val="00700855"/>
    <w:rsid w:val="00704011"/>
    <w:rsid w:val="00706D0C"/>
    <w:rsid w:val="00722D55"/>
    <w:rsid w:val="00724097"/>
    <w:rsid w:val="00725854"/>
    <w:rsid w:val="00730C78"/>
    <w:rsid w:val="00732ABF"/>
    <w:rsid w:val="00740AB4"/>
    <w:rsid w:val="00742423"/>
    <w:rsid w:val="007451DD"/>
    <w:rsid w:val="00753F01"/>
    <w:rsid w:val="00756FC4"/>
    <w:rsid w:val="0075736A"/>
    <w:rsid w:val="00757CC4"/>
    <w:rsid w:val="0076746D"/>
    <w:rsid w:val="00767B4A"/>
    <w:rsid w:val="00772D8B"/>
    <w:rsid w:val="007776DC"/>
    <w:rsid w:val="00781226"/>
    <w:rsid w:val="00782DF7"/>
    <w:rsid w:val="00783A50"/>
    <w:rsid w:val="00792E16"/>
    <w:rsid w:val="007937C3"/>
    <w:rsid w:val="007A2D83"/>
    <w:rsid w:val="007A2DE2"/>
    <w:rsid w:val="007A5D54"/>
    <w:rsid w:val="007A65CE"/>
    <w:rsid w:val="007A6D24"/>
    <w:rsid w:val="007A78C1"/>
    <w:rsid w:val="007B1F3B"/>
    <w:rsid w:val="007B3F21"/>
    <w:rsid w:val="007B4273"/>
    <w:rsid w:val="007C2362"/>
    <w:rsid w:val="007D0C3D"/>
    <w:rsid w:val="007D5889"/>
    <w:rsid w:val="007D614F"/>
    <w:rsid w:val="007D7AC7"/>
    <w:rsid w:val="007E01C0"/>
    <w:rsid w:val="007E47E4"/>
    <w:rsid w:val="00810B8F"/>
    <w:rsid w:val="0081642D"/>
    <w:rsid w:val="00820C15"/>
    <w:rsid w:val="008325B0"/>
    <w:rsid w:val="008329D5"/>
    <w:rsid w:val="00833269"/>
    <w:rsid w:val="00833322"/>
    <w:rsid w:val="00834CE4"/>
    <w:rsid w:val="00851401"/>
    <w:rsid w:val="008531C7"/>
    <w:rsid w:val="008572ED"/>
    <w:rsid w:val="008632C6"/>
    <w:rsid w:val="008644B8"/>
    <w:rsid w:val="008A3E4E"/>
    <w:rsid w:val="008A5D52"/>
    <w:rsid w:val="008B29CB"/>
    <w:rsid w:val="008C12AA"/>
    <w:rsid w:val="008C1FDD"/>
    <w:rsid w:val="008C2313"/>
    <w:rsid w:val="008C2C0F"/>
    <w:rsid w:val="008C4CA8"/>
    <w:rsid w:val="008C7B55"/>
    <w:rsid w:val="008D07CA"/>
    <w:rsid w:val="008D1EE8"/>
    <w:rsid w:val="008D755C"/>
    <w:rsid w:val="008E3796"/>
    <w:rsid w:val="008E475B"/>
    <w:rsid w:val="008F1E44"/>
    <w:rsid w:val="008F46E0"/>
    <w:rsid w:val="009038A9"/>
    <w:rsid w:val="0091301D"/>
    <w:rsid w:val="00915B12"/>
    <w:rsid w:val="009162C4"/>
    <w:rsid w:val="00917265"/>
    <w:rsid w:val="009314EE"/>
    <w:rsid w:val="00932777"/>
    <w:rsid w:val="009365C3"/>
    <w:rsid w:val="00942702"/>
    <w:rsid w:val="00943705"/>
    <w:rsid w:val="00951C3F"/>
    <w:rsid w:val="009530A5"/>
    <w:rsid w:val="00954032"/>
    <w:rsid w:val="00955CD8"/>
    <w:rsid w:val="009634A6"/>
    <w:rsid w:val="00967CDA"/>
    <w:rsid w:val="0097470D"/>
    <w:rsid w:val="009809BB"/>
    <w:rsid w:val="009815B1"/>
    <w:rsid w:val="0098186B"/>
    <w:rsid w:val="00983BE6"/>
    <w:rsid w:val="009941EC"/>
    <w:rsid w:val="009A4FC4"/>
    <w:rsid w:val="009B2177"/>
    <w:rsid w:val="009C5499"/>
    <w:rsid w:val="009D36BD"/>
    <w:rsid w:val="009D4252"/>
    <w:rsid w:val="009E0702"/>
    <w:rsid w:val="009E1C09"/>
    <w:rsid w:val="009E4844"/>
    <w:rsid w:val="009F00A0"/>
    <w:rsid w:val="009F6AAF"/>
    <w:rsid w:val="009F73F2"/>
    <w:rsid w:val="00A01BE8"/>
    <w:rsid w:val="00A03393"/>
    <w:rsid w:val="00A07026"/>
    <w:rsid w:val="00A150B1"/>
    <w:rsid w:val="00A169A1"/>
    <w:rsid w:val="00A20B06"/>
    <w:rsid w:val="00A24C1B"/>
    <w:rsid w:val="00A25643"/>
    <w:rsid w:val="00A32E70"/>
    <w:rsid w:val="00A344B6"/>
    <w:rsid w:val="00A43BBC"/>
    <w:rsid w:val="00A46E31"/>
    <w:rsid w:val="00A53ADF"/>
    <w:rsid w:val="00A5554C"/>
    <w:rsid w:val="00A55908"/>
    <w:rsid w:val="00A660E3"/>
    <w:rsid w:val="00A66FD8"/>
    <w:rsid w:val="00A76070"/>
    <w:rsid w:val="00A77F00"/>
    <w:rsid w:val="00A816D7"/>
    <w:rsid w:val="00A92241"/>
    <w:rsid w:val="00AA3007"/>
    <w:rsid w:val="00AA3DB4"/>
    <w:rsid w:val="00AA4279"/>
    <w:rsid w:val="00AA4DA0"/>
    <w:rsid w:val="00AB4A9D"/>
    <w:rsid w:val="00AC0B43"/>
    <w:rsid w:val="00AC16BE"/>
    <w:rsid w:val="00AC23D5"/>
    <w:rsid w:val="00AD34A6"/>
    <w:rsid w:val="00AE2D46"/>
    <w:rsid w:val="00AE6021"/>
    <w:rsid w:val="00AF114C"/>
    <w:rsid w:val="00B01AD1"/>
    <w:rsid w:val="00B02252"/>
    <w:rsid w:val="00B04B9E"/>
    <w:rsid w:val="00B05DBC"/>
    <w:rsid w:val="00B15CFC"/>
    <w:rsid w:val="00B22871"/>
    <w:rsid w:val="00B324A3"/>
    <w:rsid w:val="00B4238E"/>
    <w:rsid w:val="00B43360"/>
    <w:rsid w:val="00B5776E"/>
    <w:rsid w:val="00B61F90"/>
    <w:rsid w:val="00B6328A"/>
    <w:rsid w:val="00B66973"/>
    <w:rsid w:val="00B66C04"/>
    <w:rsid w:val="00B66FF0"/>
    <w:rsid w:val="00B72D75"/>
    <w:rsid w:val="00B7301C"/>
    <w:rsid w:val="00B773E6"/>
    <w:rsid w:val="00B77876"/>
    <w:rsid w:val="00B80FEE"/>
    <w:rsid w:val="00B90A07"/>
    <w:rsid w:val="00B93B02"/>
    <w:rsid w:val="00BA021D"/>
    <w:rsid w:val="00BA260D"/>
    <w:rsid w:val="00BA362F"/>
    <w:rsid w:val="00BA3C22"/>
    <w:rsid w:val="00BA68E6"/>
    <w:rsid w:val="00BA69F9"/>
    <w:rsid w:val="00BB0527"/>
    <w:rsid w:val="00BB3411"/>
    <w:rsid w:val="00BB4251"/>
    <w:rsid w:val="00BB5AE0"/>
    <w:rsid w:val="00BC2F32"/>
    <w:rsid w:val="00BC4E9A"/>
    <w:rsid w:val="00BC5CD4"/>
    <w:rsid w:val="00BC5F06"/>
    <w:rsid w:val="00BC60AD"/>
    <w:rsid w:val="00BD52F6"/>
    <w:rsid w:val="00BE48D1"/>
    <w:rsid w:val="00BE5AB2"/>
    <w:rsid w:val="00BE6A25"/>
    <w:rsid w:val="00BF02A7"/>
    <w:rsid w:val="00BF11A7"/>
    <w:rsid w:val="00BF6B0F"/>
    <w:rsid w:val="00C030FD"/>
    <w:rsid w:val="00C041D1"/>
    <w:rsid w:val="00C142AC"/>
    <w:rsid w:val="00C16EDE"/>
    <w:rsid w:val="00C23C3D"/>
    <w:rsid w:val="00C26E34"/>
    <w:rsid w:val="00C3016D"/>
    <w:rsid w:val="00C32948"/>
    <w:rsid w:val="00C337D1"/>
    <w:rsid w:val="00C3512E"/>
    <w:rsid w:val="00C36717"/>
    <w:rsid w:val="00C5265E"/>
    <w:rsid w:val="00C6406F"/>
    <w:rsid w:val="00C645C3"/>
    <w:rsid w:val="00C64899"/>
    <w:rsid w:val="00C66CCD"/>
    <w:rsid w:val="00C84E03"/>
    <w:rsid w:val="00C97B56"/>
    <w:rsid w:val="00CA0300"/>
    <w:rsid w:val="00CA14ED"/>
    <w:rsid w:val="00CA3EAF"/>
    <w:rsid w:val="00CB4FEE"/>
    <w:rsid w:val="00CB5586"/>
    <w:rsid w:val="00CC0170"/>
    <w:rsid w:val="00CC2C56"/>
    <w:rsid w:val="00CC5FE3"/>
    <w:rsid w:val="00CE2820"/>
    <w:rsid w:val="00CE45C8"/>
    <w:rsid w:val="00CE6C0B"/>
    <w:rsid w:val="00CF00D6"/>
    <w:rsid w:val="00CF02B5"/>
    <w:rsid w:val="00CF3B2B"/>
    <w:rsid w:val="00D00C43"/>
    <w:rsid w:val="00D130EE"/>
    <w:rsid w:val="00D17138"/>
    <w:rsid w:val="00D273BC"/>
    <w:rsid w:val="00D27D82"/>
    <w:rsid w:val="00D377F7"/>
    <w:rsid w:val="00D43E24"/>
    <w:rsid w:val="00D45881"/>
    <w:rsid w:val="00D46D8C"/>
    <w:rsid w:val="00D47788"/>
    <w:rsid w:val="00D47A2C"/>
    <w:rsid w:val="00D5308F"/>
    <w:rsid w:val="00D54792"/>
    <w:rsid w:val="00D60C67"/>
    <w:rsid w:val="00D60E2F"/>
    <w:rsid w:val="00D63E07"/>
    <w:rsid w:val="00D66A0F"/>
    <w:rsid w:val="00D72B5A"/>
    <w:rsid w:val="00D74FEE"/>
    <w:rsid w:val="00D75291"/>
    <w:rsid w:val="00D76C51"/>
    <w:rsid w:val="00D77A41"/>
    <w:rsid w:val="00D81383"/>
    <w:rsid w:val="00D90BC9"/>
    <w:rsid w:val="00D95A4B"/>
    <w:rsid w:val="00DC0AF9"/>
    <w:rsid w:val="00DC1440"/>
    <w:rsid w:val="00DC2061"/>
    <w:rsid w:val="00DD4F98"/>
    <w:rsid w:val="00DE63EC"/>
    <w:rsid w:val="00DF7346"/>
    <w:rsid w:val="00E06D24"/>
    <w:rsid w:val="00E13293"/>
    <w:rsid w:val="00E15873"/>
    <w:rsid w:val="00E219CC"/>
    <w:rsid w:val="00E23408"/>
    <w:rsid w:val="00E239AD"/>
    <w:rsid w:val="00E348F2"/>
    <w:rsid w:val="00E3555B"/>
    <w:rsid w:val="00E35C9D"/>
    <w:rsid w:val="00E423CF"/>
    <w:rsid w:val="00E4421F"/>
    <w:rsid w:val="00E50F9A"/>
    <w:rsid w:val="00E5641A"/>
    <w:rsid w:val="00E574B7"/>
    <w:rsid w:val="00E67167"/>
    <w:rsid w:val="00E67B30"/>
    <w:rsid w:val="00E71B14"/>
    <w:rsid w:val="00E7312A"/>
    <w:rsid w:val="00E7547D"/>
    <w:rsid w:val="00E82480"/>
    <w:rsid w:val="00E9004F"/>
    <w:rsid w:val="00E9129D"/>
    <w:rsid w:val="00EA7AD4"/>
    <w:rsid w:val="00EB5431"/>
    <w:rsid w:val="00EB61AA"/>
    <w:rsid w:val="00EC4F72"/>
    <w:rsid w:val="00EC5FB9"/>
    <w:rsid w:val="00ED4FF4"/>
    <w:rsid w:val="00EE308C"/>
    <w:rsid w:val="00EF1666"/>
    <w:rsid w:val="00EF2470"/>
    <w:rsid w:val="00EF3BD2"/>
    <w:rsid w:val="00EF4950"/>
    <w:rsid w:val="00F041EF"/>
    <w:rsid w:val="00F04715"/>
    <w:rsid w:val="00F14B0F"/>
    <w:rsid w:val="00F21278"/>
    <w:rsid w:val="00F21FE7"/>
    <w:rsid w:val="00F2394B"/>
    <w:rsid w:val="00F23F98"/>
    <w:rsid w:val="00F24A7B"/>
    <w:rsid w:val="00F26CEE"/>
    <w:rsid w:val="00F40F8A"/>
    <w:rsid w:val="00F42B93"/>
    <w:rsid w:val="00F44A18"/>
    <w:rsid w:val="00F44F3B"/>
    <w:rsid w:val="00F46252"/>
    <w:rsid w:val="00F516E5"/>
    <w:rsid w:val="00F52323"/>
    <w:rsid w:val="00F7228F"/>
    <w:rsid w:val="00F7535A"/>
    <w:rsid w:val="00F77A57"/>
    <w:rsid w:val="00F819B5"/>
    <w:rsid w:val="00F86634"/>
    <w:rsid w:val="00F952A7"/>
    <w:rsid w:val="00F95955"/>
    <w:rsid w:val="00FA37BB"/>
    <w:rsid w:val="00FD274D"/>
    <w:rsid w:val="00FD6607"/>
    <w:rsid w:val="00FE395F"/>
    <w:rsid w:val="00FE4E92"/>
    <w:rsid w:val="00FF46AB"/>
    <w:rsid w:val="00FF49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4F5BC"/>
  <w15:docId w15:val="{FCB32952-7F4D-47B1-97F6-D72C71E1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04B9E"/>
    <w:pPr>
      <w:spacing w:after="200" w:line="276" w:lineRule="auto"/>
    </w:pPr>
    <w:rPr>
      <w:lang w:eastAsia="en-US"/>
    </w:rPr>
  </w:style>
  <w:style w:type="paragraph" w:styleId="Cmsor1">
    <w:name w:val="heading 1"/>
    <w:basedOn w:val="Norml"/>
    <w:next w:val="Norml"/>
    <w:link w:val="Cmsor1Char"/>
    <w:uiPriority w:val="99"/>
    <w:qFormat/>
    <w:rsid w:val="006F330E"/>
    <w:pPr>
      <w:keepNext/>
      <w:spacing w:after="0" w:line="240" w:lineRule="auto"/>
      <w:ind w:left="426" w:hanging="426"/>
      <w:jc w:val="center"/>
      <w:outlineLvl w:val="0"/>
    </w:pPr>
    <w:rPr>
      <w:rFonts w:ascii="Arial" w:eastAsia="Times New Roman" w:hAnsi="Arial"/>
      <w:b/>
      <w:sz w:val="24"/>
      <w:szCs w:val="20"/>
      <w:lang w:eastAsia="hu-HU"/>
    </w:rPr>
  </w:style>
  <w:style w:type="paragraph" w:styleId="Cmsor2">
    <w:name w:val="heading 2"/>
    <w:basedOn w:val="Norml"/>
    <w:next w:val="Norml"/>
    <w:link w:val="Cmsor2Char"/>
    <w:uiPriority w:val="99"/>
    <w:qFormat/>
    <w:rsid w:val="006F330E"/>
    <w:pPr>
      <w:keepNext/>
      <w:keepLines/>
      <w:spacing w:before="40" w:after="0"/>
      <w:outlineLvl w:val="1"/>
    </w:pPr>
    <w:rPr>
      <w:rFonts w:ascii="Cambria" w:eastAsia="Times New Roman" w:hAnsi="Cambria"/>
      <w:color w:val="365F9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6F330E"/>
    <w:rPr>
      <w:rFonts w:ascii="Arial" w:hAnsi="Arial" w:cs="Times New Roman"/>
      <w:b/>
      <w:sz w:val="20"/>
      <w:szCs w:val="20"/>
      <w:lang w:eastAsia="hu-HU"/>
    </w:rPr>
  </w:style>
  <w:style w:type="character" w:customStyle="1" w:styleId="Cmsor2Char">
    <w:name w:val="Címsor 2 Char"/>
    <w:basedOn w:val="Bekezdsalapbettpusa"/>
    <w:link w:val="Cmsor2"/>
    <w:uiPriority w:val="99"/>
    <w:semiHidden/>
    <w:locked/>
    <w:rsid w:val="006F330E"/>
    <w:rPr>
      <w:rFonts w:ascii="Cambria" w:hAnsi="Cambria" w:cs="Times New Roman"/>
      <w:color w:val="365F91"/>
      <w:sz w:val="26"/>
      <w:szCs w:val="26"/>
    </w:rPr>
  </w:style>
  <w:style w:type="paragraph" w:styleId="Listaszerbekezds">
    <w:name w:val="List Paragraph"/>
    <w:aliases w:val="felsorolás,List Paragraph à moi,Welt L Char,Welt L,Bullet List,FooterText,numbered,Paragraphe de liste1,Bulletr List Paragraph,列出段落,列出段落1,Listeafsnit1,Parágrafo da Lista1,List Paragraph2,List Paragraph21,リスト段落1,Párrafo de lista1"/>
    <w:basedOn w:val="Norml"/>
    <w:link w:val="ListaszerbekezdsChar"/>
    <w:uiPriority w:val="99"/>
    <w:qFormat/>
    <w:rsid w:val="006011E8"/>
    <w:pPr>
      <w:ind w:left="720"/>
      <w:contextualSpacing/>
    </w:pPr>
    <w:rPr>
      <w:sz w:val="20"/>
      <w:szCs w:val="20"/>
    </w:rPr>
  </w:style>
  <w:style w:type="paragraph" w:customStyle="1" w:styleId="Default">
    <w:name w:val="Default"/>
    <w:uiPriority w:val="99"/>
    <w:rsid w:val="008E475B"/>
    <w:pPr>
      <w:autoSpaceDE w:val="0"/>
      <w:autoSpaceDN w:val="0"/>
      <w:adjustRightInd w:val="0"/>
    </w:pPr>
    <w:rPr>
      <w:rFonts w:ascii="Arial" w:hAnsi="Arial" w:cs="Arial"/>
      <w:color w:val="000000"/>
      <w:sz w:val="24"/>
      <w:szCs w:val="24"/>
      <w:lang w:eastAsia="en-US"/>
    </w:rPr>
  </w:style>
  <w:style w:type="paragraph" w:customStyle="1" w:styleId="Char2">
    <w:name w:val="Char2"/>
    <w:basedOn w:val="Norml"/>
    <w:uiPriority w:val="99"/>
    <w:rsid w:val="00FA37BB"/>
    <w:pPr>
      <w:spacing w:after="160" w:line="240" w:lineRule="exact"/>
    </w:pPr>
    <w:rPr>
      <w:rFonts w:ascii="Verdana" w:eastAsia="Times New Roman" w:hAnsi="Verdana"/>
      <w:sz w:val="20"/>
      <w:szCs w:val="20"/>
      <w:lang w:val="en-US"/>
    </w:rPr>
  </w:style>
  <w:style w:type="paragraph" w:styleId="Szvegtrzsbehzssal">
    <w:name w:val="Body Text Indent"/>
    <w:basedOn w:val="Norml"/>
    <w:link w:val="SzvegtrzsbehzssalChar"/>
    <w:uiPriority w:val="99"/>
    <w:rsid w:val="00FA37BB"/>
    <w:pPr>
      <w:spacing w:after="0" w:line="240" w:lineRule="auto"/>
      <w:ind w:left="525"/>
      <w:jc w:val="both"/>
    </w:pPr>
    <w:rPr>
      <w:rFonts w:ascii="Arial" w:eastAsia="Times New Roman" w:hAnsi="Arial" w:cs="Arial"/>
      <w:sz w:val="24"/>
      <w:szCs w:val="20"/>
      <w:lang w:eastAsia="hu-HU"/>
    </w:rPr>
  </w:style>
  <w:style w:type="character" w:customStyle="1" w:styleId="SzvegtrzsbehzssalChar">
    <w:name w:val="Szövegtörzs behúzással Char"/>
    <w:basedOn w:val="Bekezdsalapbettpusa"/>
    <w:link w:val="Szvegtrzsbehzssal"/>
    <w:uiPriority w:val="99"/>
    <w:locked/>
    <w:rsid w:val="00FA37BB"/>
    <w:rPr>
      <w:rFonts w:ascii="Arial" w:hAnsi="Arial" w:cs="Arial"/>
      <w:sz w:val="20"/>
      <w:szCs w:val="20"/>
      <w:lang w:eastAsia="hu-HU"/>
    </w:rPr>
  </w:style>
  <w:style w:type="paragraph" w:styleId="NormlWeb">
    <w:name w:val="Normal (Web)"/>
    <w:basedOn w:val="Norml"/>
    <w:uiPriority w:val="99"/>
    <w:rsid w:val="009A4FC4"/>
    <w:pPr>
      <w:spacing w:before="100" w:beforeAutospacing="1" w:after="100" w:afterAutospacing="1" w:line="240" w:lineRule="auto"/>
    </w:pPr>
    <w:rPr>
      <w:rFonts w:ascii="Times New Roman" w:eastAsia="Times New Roman" w:hAnsi="Times New Roman"/>
      <w:sz w:val="24"/>
      <w:szCs w:val="24"/>
      <w:lang w:eastAsia="hu-HU"/>
    </w:rPr>
  </w:style>
  <w:style w:type="character" w:styleId="Kiemels">
    <w:name w:val="Emphasis"/>
    <w:basedOn w:val="Bekezdsalapbettpusa"/>
    <w:uiPriority w:val="99"/>
    <w:qFormat/>
    <w:rsid w:val="00134631"/>
    <w:rPr>
      <w:rFonts w:cs="Times New Roman"/>
      <w:i/>
      <w:iCs/>
    </w:rPr>
  </w:style>
  <w:style w:type="paragraph" w:styleId="Buborkszveg">
    <w:name w:val="Balloon Text"/>
    <w:basedOn w:val="Norml"/>
    <w:link w:val="BuborkszvegChar"/>
    <w:uiPriority w:val="99"/>
    <w:semiHidden/>
    <w:rsid w:val="002B233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2B233F"/>
    <w:rPr>
      <w:rFonts w:ascii="Tahoma" w:hAnsi="Tahoma" w:cs="Tahoma"/>
      <w:sz w:val="16"/>
      <w:szCs w:val="16"/>
    </w:rPr>
  </w:style>
  <w:style w:type="table" w:styleId="Rcsostblzat">
    <w:name w:val="Table Grid"/>
    <w:basedOn w:val="Normltblzat"/>
    <w:uiPriority w:val="99"/>
    <w:rsid w:val="001D14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rsid w:val="001E3DDE"/>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1E3DDE"/>
    <w:rPr>
      <w:rFonts w:cs="Times New Roman"/>
    </w:rPr>
  </w:style>
  <w:style w:type="paragraph" w:styleId="llb">
    <w:name w:val="footer"/>
    <w:basedOn w:val="Norml"/>
    <w:link w:val="llbChar"/>
    <w:uiPriority w:val="99"/>
    <w:rsid w:val="001E3DDE"/>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1E3DDE"/>
    <w:rPr>
      <w:rFonts w:cs="Times New Roman"/>
    </w:rPr>
  </w:style>
  <w:style w:type="paragraph" w:styleId="Szvegtrzs">
    <w:name w:val="Body Text"/>
    <w:basedOn w:val="Norml"/>
    <w:link w:val="SzvegtrzsChar"/>
    <w:uiPriority w:val="99"/>
    <w:rsid w:val="006F330E"/>
    <w:pPr>
      <w:spacing w:after="120"/>
    </w:pPr>
  </w:style>
  <w:style w:type="character" w:customStyle="1" w:styleId="SzvegtrzsChar">
    <w:name w:val="Szövegtörzs Char"/>
    <w:basedOn w:val="Bekezdsalapbettpusa"/>
    <w:link w:val="Szvegtrzs"/>
    <w:uiPriority w:val="99"/>
    <w:locked/>
    <w:rsid w:val="006F330E"/>
    <w:rPr>
      <w:rFonts w:cs="Times New Roman"/>
    </w:rPr>
  </w:style>
  <w:style w:type="paragraph" w:customStyle="1" w:styleId="Standard">
    <w:name w:val="Standard"/>
    <w:uiPriority w:val="99"/>
    <w:rsid w:val="006F330E"/>
    <w:pPr>
      <w:widowControl w:val="0"/>
    </w:pPr>
    <w:rPr>
      <w:rFonts w:ascii="Arial" w:eastAsia="Times New Roman" w:hAnsi="Arial"/>
      <w:sz w:val="24"/>
      <w:szCs w:val="20"/>
    </w:rPr>
  </w:style>
  <w:style w:type="paragraph" w:styleId="Szvegtrzsbehzssal2">
    <w:name w:val="Body Text Indent 2"/>
    <w:basedOn w:val="Norml"/>
    <w:link w:val="Szvegtrzsbehzssal2Char"/>
    <w:uiPriority w:val="99"/>
    <w:rsid w:val="006F330E"/>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F330E"/>
    <w:rPr>
      <w:rFonts w:cs="Times New Roman"/>
    </w:rPr>
  </w:style>
  <w:style w:type="table" w:customStyle="1" w:styleId="Rcsostblzat1">
    <w:name w:val="Rácsos táblázat1"/>
    <w:uiPriority w:val="99"/>
    <w:rsid w:val="00EC5F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uiPriority w:val="99"/>
    <w:rsid w:val="00C648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bjegyzet-hivatkozs">
    <w:name w:val="footnote reference"/>
    <w:basedOn w:val="Bekezdsalapbettpusa"/>
    <w:uiPriority w:val="99"/>
    <w:semiHidden/>
    <w:rsid w:val="00A32E70"/>
    <w:rPr>
      <w:rFonts w:cs="Times New Roman"/>
      <w:vertAlign w:val="superscript"/>
    </w:rPr>
  </w:style>
  <w:style w:type="character" w:customStyle="1" w:styleId="ListaszerbekezdsChar">
    <w:name w:val="Listaszerű bekezdés Char"/>
    <w:aliases w:val="felsorolás Char,List Paragraph à moi Char,Welt L Char Char,Welt L Char1,Bullet List Char,FooterText Char,numbered Char,Paragraphe de liste1 Char,Bulletr List Paragraph Char,列出段落 Char,列出段落1 Char,Listeafsnit1 Char,リスト段落1 Char"/>
    <w:link w:val="Listaszerbekezds"/>
    <w:uiPriority w:val="99"/>
    <w:locked/>
    <w:rsid w:val="00915B1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02096">
      <w:marLeft w:val="0"/>
      <w:marRight w:val="0"/>
      <w:marTop w:val="0"/>
      <w:marBottom w:val="0"/>
      <w:divBdr>
        <w:top w:val="none" w:sz="0" w:space="0" w:color="auto"/>
        <w:left w:val="none" w:sz="0" w:space="0" w:color="auto"/>
        <w:bottom w:val="none" w:sz="0" w:space="0" w:color="auto"/>
        <w:right w:val="none" w:sz="0" w:space="0" w:color="auto"/>
      </w:divBdr>
    </w:div>
    <w:div w:id="535002097">
      <w:marLeft w:val="0"/>
      <w:marRight w:val="0"/>
      <w:marTop w:val="0"/>
      <w:marBottom w:val="0"/>
      <w:divBdr>
        <w:top w:val="none" w:sz="0" w:space="0" w:color="auto"/>
        <w:left w:val="none" w:sz="0" w:space="0" w:color="auto"/>
        <w:bottom w:val="none" w:sz="0" w:space="0" w:color="auto"/>
        <w:right w:val="none" w:sz="0" w:space="0" w:color="auto"/>
      </w:divBdr>
    </w:div>
    <w:div w:id="5350020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24</Pages>
  <Words>4317</Words>
  <Characters>29789</Characters>
  <Application>Microsoft Office Word</Application>
  <DocSecurity>0</DocSecurity>
  <Lines>248</Lines>
  <Paragraphs>68</Paragraphs>
  <ScaleCrop>false</ScaleCrop>
  <HeadingPairs>
    <vt:vector size="2" baseType="variant">
      <vt:variant>
        <vt:lpstr>Cím</vt:lpstr>
      </vt:variant>
      <vt:variant>
        <vt:i4>1</vt:i4>
      </vt:variant>
    </vt:vector>
  </HeadingPairs>
  <TitlesOfParts>
    <vt:vector size="1" baseType="lpstr">
      <vt:lpstr>KÉSZÍTETTE</vt:lpstr>
    </vt:vector>
  </TitlesOfParts>
  <Company/>
  <LinksUpToDate>false</LinksUpToDate>
  <CharactersWithSpaces>34038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KÉSZÍTETTE</dc:title>
  <dc:subject/>
  <dc:creator>Urbanisztika lapi 01</dc:creator>
  <cp:keywords/>
  <dc:description/>
  <cp:lastModifiedBy>Róbert Várai</cp:lastModifiedBy>
  <cp:revision>4</cp:revision>
  <cp:lastPrinted>2022-07-08T08:09:00Z</cp:lastPrinted>
  <dcterms:created xsi:type="dcterms:W3CDTF">2023-01-11T09:46:00Z</dcterms:created>
  <dcterms:modified xsi:type="dcterms:W3CDTF">2023-01-11T12:13:00Z</dcterms:modified>
</cp:coreProperties>
</file>