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Baracs Község Önkormányzata Képviselő-testületének 17/2022. (IX. 19.) önkormányzati rendelete</w:t>
      </w:r>
    </w:p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képviselő-testület és szervei szervezeti és működési szabályzatáról szóló 15/2019.(XII.30.) önkormányzati rendelete módosításáról</w:t>
      </w:r>
    </w:p>
    <w:p>
      <w:pPr>
        <w:pStyle w:val="TextBody"/>
        <w:bidi w:val="0"/>
        <w:spacing w:lineRule="auto" w:line="240" w:before="2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Baracs Község Önkormányzata az Alaptörvény 32. cikk (2) bekezdésében meghatározott eredeti jogalkotói hatáskörében, az Alaptörvény 32. cikk (1) bekezdés d) pontjában meghatározott feladatkörében eljárva a következőket rendeli el: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képviselő-testület és szervei szervezeti és működési szabályzatáról szóló 15/2019.(XII.30.) önkormányzati rendelet 1. §-a a következő (3) bekezdéssel egészül ki: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(3) Az önkormányzat internetes honlapjának a címe: www.baracs.hu”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képviselő-testület és szervei szervezeti és működési szabályzatáról szóló 15/2019.(XII.30.) önkormányzati rendelet 2. és 3. §-a helyébe a következő rendelkezések lépnek: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>2.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települési képviselők száma a polgármesterrel együtt 7 fő. A Képviselő-testület tagjainak névjegyzékét, elérhetőségét és fogadóóráját az önkormányzat honlapja tartalmazza.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§</w:t>
      </w:r>
    </w:p>
    <w:p>
      <w:pPr>
        <w:pStyle w:val="TextBody"/>
        <w:bidi w:val="0"/>
        <w:spacing w:lineRule="auto" w:line="240" w:before="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Baracs Község Önkormányzatának tájékoztató jellegű hivatalos információs és közéleti lapja a havonta megjelenő Baracsi Szó. A lap a fontosabb helyi közéleti és társadalmi eseményekről, közérdekű önkormányzati és közigazgatási információkról, valamint a település kulturális és sport eseményeiről szól. A lap háztartásokba történő ingyenes eljuttatásáról az önkormányzat gondoskodik. A lap kiadásának költségeit az önkormányzat költségvetése biztosítja.”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képviselő-testület és szervei szervezeti és működési szabályzatáról szóló 15/2019.(XII.30.) önkormányzati rendelet 10. § (1) és (2) bekezdése helyébe a következő rendelkezések lépnek: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(1) Az önkormányzat a kötelező és az önként vállalt feladatai ellátása, koordinálása, valamint fejlesztése érdekében együttműködik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>a szomszédos önkormányzatokkal,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a Mezőföld Víz Kft-vel,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c)</w:t>
      </w:r>
      <w:r>
        <w:rPr>
          <w:sz w:val="24"/>
          <w:szCs w:val="24"/>
        </w:rPr>
        <w:tab/>
        <w:t>a Fejér Megyei Önkormányzattal.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d)</w:t>
      </w:r>
      <w:r>
        <w:rPr>
          <w:sz w:val="24"/>
          <w:szCs w:val="24"/>
        </w:rPr>
        <w:tab/>
        <w:t xml:space="preserve"> Baracs Község civil szervezeteivel, és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e)</w:t>
      </w:r>
      <w:r>
        <w:rPr>
          <w:sz w:val="24"/>
          <w:szCs w:val="24"/>
        </w:rPr>
        <w:tab/>
        <w:t xml:space="preserve"> a Baracsért Közalapítvánnyal.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Az együttműködés keretében az e rendelet 8. § a) – c) pontjában meghatározott szervek esetében a polgármester köteles a folyamatos és rendszeres kapcsolattartással összefüggő feladatokat ellátni, valamint az együttműködésről rendszeresen tájékoztatni a képviselő-testületet.”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képviselő-testület és szervei szervezeti és működési szabályzatáról szóló 15/2019.(XII.30.) önkormányzati rendelet 14. § (1)–(3) bekezdése helyébe a következő rendelkezések lépnek: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(1) A polgármester halaszthatatlan ügyben, indokolt esetben rendkívüli ülést hívhat össze írásban vagy telefonon keresztül, ahol meg kell jelölni az ülés helyét, időpontját és a napirendi pontokat.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(2) Legalább 2 képviselő írásos kezdeményezésére a napirendi pontok és az indok megjelölésével a polgármesternek össze kell hívnia a rendkívüli ülést. Az ülés helyét és idejét a polgármester jelöli ki. 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(3) A rendkívüli ülésen csak olyan napirendeket lehet tárgyalni, amely ügyben az ülést összehívták.”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képviselő-testület és szervei szervezeti és működési szabályzatáról szóló 15/2019.(XII.30.) önkormányzati rendelet 16. §-a a következő (3a) bekezdéssel egészül ki: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(3a) Rendkívüli ülést a polgármester vagy az alpolgármester akadályoztatása esetén a pénzügyi bizottság elnöke hívhat össze. Ebben az esetben az ülést a pénzügyi bizottság elnöke vezeti.”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A képviselő-testület és szervei szervezeti és működési szabályzatáról szóló 15/2019.(XII.30.) önkormányzati rendelet 17. § (1) bekezdése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(1) A képviselő-testület rendes üléseinek összehívása írásos meghívó kiküldésével történik, ami postai vagy a helyi kézbesítés útján kerül megküldésre. Az ülés összehívása e-mailen is történhet, de a képviselő a meghívő kiküldőjének 48 órán belül elolvasási visszajelzést köteles küldeni.”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 képviselő-testület és szervei szervezeti és működési szabályzatáról szóló 15/2019.(XII.30.) önkormányzati rendelet 17. § (4) és (5) bekezdése helyébe a következő rendelkezések lépnek: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(4) A meghívót és az előterjesztéseket úgy kell kiküldeni, hogy azokat a meghívottak az ülés előtt legalább 5 nappal kézhez kapják. Az a napirendi pont, amely az előterjesztésben nem szerepel csak akkor kerül tárgyalásra, ha azt a képviselő-testület a napirendi pontok tárgyalása előtt szavazással elfogadja.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(5) Szóbeli előterjesztés nem befolyásolja a döntés érvényességét, de a szóbeli előterjesztés elfogadásáról a képviselő-testületnek az előterjesztést követően és a napirendet érintő döntést megelőzően határozatot kell hoznia. A szóbeli előterjesztést a képviselő-testület csak akkor nem fogadhatja el, ha abban a szóbeli előterjesztés alapján nem tud döntést hozni.”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képviselő-testület és szervei szervezeti és működési szabályzatáról szóló 15/2019.(XII.30.) önkormányzati rendelet 18. §-a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>18.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meghívót az alábbi személyeknek kell megküldeni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>a képviselőknek,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 xml:space="preserve">a jegyzőnek, 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c)</w:t>
      </w:r>
      <w:r>
        <w:rPr>
          <w:sz w:val="24"/>
          <w:szCs w:val="24"/>
        </w:rPr>
        <w:tab/>
        <w:t>a tanácskozási joggal rendelkező önszerveződő közösségek képviselőinek,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d)</w:t>
      </w:r>
      <w:r>
        <w:rPr>
          <w:sz w:val="24"/>
          <w:szCs w:val="24"/>
        </w:rPr>
        <w:tab/>
        <w:t>a bizottságok nem képviselő tagjainak,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e)</w:t>
      </w:r>
      <w:r>
        <w:rPr>
          <w:sz w:val="24"/>
          <w:szCs w:val="24"/>
        </w:rPr>
        <w:tab/>
        <w:t>az előterjesztőknek és</w:t>
      </w:r>
    </w:p>
    <w:p>
      <w:pPr>
        <w:pStyle w:val="TextBody"/>
        <w:bidi w:val="0"/>
        <w:spacing w:lineRule="auto" w:line="240" w:before="0" w:after="24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f)</w:t>
      </w:r>
      <w:r>
        <w:rPr>
          <w:sz w:val="24"/>
          <w:szCs w:val="24"/>
        </w:rPr>
        <w:tab/>
        <w:t>akiket az ülés összehívója megjelöl.”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képviselő-testület és szervei szervezeti és működési szabályzatáról szóló 15/2019.(XII.30.) önkormányzati rendelet 20. §-a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>20.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képviselő-testület üléséről a lakosságotaz ülést megelőzően egy nappal tájékoztatni kell. A tájékoztatás kötelező formái: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>a meghívó alapján készült hirdetmény kifüggesztése az önkormányzat hirdetőtáblájára,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hivatalos honlapon való közléssel,</w:t>
      </w:r>
    </w:p>
    <w:p>
      <w:pPr>
        <w:pStyle w:val="TextBody"/>
        <w:bidi w:val="0"/>
        <w:spacing w:lineRule="auto" w:line="240" w:before="0" w:after="24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c)</w:t>
      </w:r>
      <w:r>
        <w:rPr>
          <w:sz w:val="24"/>
          <w:szCs w:val="24"/>
        </w:rPr>
        <w:tab/>
        <w:t>közintézményeken, hirdetőtáblákon történő kifüggesztéssel”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képviselő-testület és szervei szervezeti és működési szabályzatáról szóló 15/2019.(XII.30.) önkormányzati rendelet 21. § (1)–(3) bekezdése helyébe a következő rendelkezések lépnek: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(1) A képviselő-testület ülés megkezdése során ellátandó feladatok az ülést vezető részéről: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>a képviselő-testület határozatképességének megállapítása,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a napirend előterjesztése, elfogadtatása,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c)</w:t>
      </w:r>
      <w:r>
        <w:rPr>
          <w:sz w:val="24"/>
          <w:szCs w:val="24"/>
        </w:rPr>
        <w:tab/>
        <w:t>jegyzőkönyv-hitelesítők választása,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d)</w:t>
      </w:r>
      <w:r>
        <w:rPr>
          <w:sz w:val="24"/>
          <w:szCs w:val="24"/>
        </w:rPr>
        <w:tab/>
        <w:t>az ülés jellegének (nyílt/zárt) megítélése, a zárt ülés tényének bejelentése,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 képviselő-testületi ülésen ellátandó feladatok az ülést vezető részéről napirendenként: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>az adott napirendi pont ismertetése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a vita levezetése, ezen belül hozzászólásokra, kérdésekre, kiegészítésekre a szó megadása,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c)</w:t>
      </w:r>
      <w:r>
        <w:rPr>
          <w:sz w:val="24"/>
          <w:szCs w:val="24"/>
        </w:rPr>
        <w:tab/>
        <w:t>az ülés levezetőjének a korábbi hozzászólások minősítésére, megválaszolására a hozzászólások között lehetősége nincs, azt csupán a hozzászólásokat követően a vita összefoglalása kapcsán teheti meg, maximum 3 percben,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d)</w:t>
      </w:r>
      <w:r>
        <w:rPr>
          <w:sz w:val="24"/>
          <w:szCs w:val="24"/>
        </w:rPr>
        <w:tab/>
        <w:t>elhúzódó vita esetén a vita lezárására bármely képviselő javaslatot tehet, ezt a javaslatot az ülés vezetője köteles azonnal szavazásra feltenni, erről a képviselő testület vita nélkül egyszerű szótöbbséggel határoz.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e)</w:t>
      </w:r>
      <w:r>
        <w:rPr>
          <w:sz w:val="24"/>
          <w:szCs w:val="24"/>
        </w:rPr>
        <w:tab/>
        <w:t>az indítványok szavazásra való feltevése,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f)</w:t>
      </w:r>
      <w:r>
        <w:rPr>
          <w:sz w:val="24"/>
          <w:szCs w:val="24"/>
        </w:rPr>
        <w:tab/>
        <w:t>a határozati javaslatok szavaztatása, kezdve a módosításokkal időrendi sorrendben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g)</w:t>
      </w:r>
      <w:r>
        <w:rPr>
          <w:sz w:val="24"/>
          <w:szCs w:val="24"/>
        </w:rPr>
        <w:tab/>
        <w:t>a szavazás eredményének megállapítása pontosan, számszerűen, h.) a napirend tárgyában hozott döntés vagy döntések kihirdetése,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(3) A képviselő-testületi ülésen ellátandó feladatok az ülést vezető részéről az ülés egészét illetően: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 xml:space="preserve"> a rend fenntartása,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az ügyrendi kérdések szavazásra bocsátása és a szavazás eredményének kihirdetése,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c)</w:t>
      </w:r>
      <w:r>
        <w:rPr>
          <w:sz w:val="24"/>
          <w:szCs w:val="24"/>
        </w:rPr>
        <w:tab/>
        <w:t>Ügyrendi felszólalás címén bármely képviselő az ülés bármely szakaszában szót kérhet.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d)</w:t>
      </w:r>
      <w:r>
        <w:rPr>
          <w:sz w:val="24"/>
          <w:szCs w:val="24"/>
        </w:rPr>
        <w:tab/>
        <w:t>az időszerű kérdésekről tájékoztatás,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e)</w:t>
      </w:r>
      <w:r>
        <w:rPr>
          <w:sz w:val="24"/>
          <w:szCs w:val="24"/>
        </w:rPr>
        <w:tab/>
        <w:t>tájékoztatás a lejárt határidejű határozatokról és egyéb önkormányzati döntésekről,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f)</w:t>
      </w:r>
      <w:r>
        <w:rPr>
          <w:sz w:val="24"/>
          <w:szCs w:val="24"/>
        </w:rPr>
        <w:tab/>
        <w:t>A polgármester a képviselő- testületi ülés alatt bármikor szünetet rendelhet el. Amennyiben szünet elrendelését képviselő(k) kéri(k), arról vita nélkül a képviselő-testület egyszerű szótöbbséggel határoz.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g)</w:t>
      </w:r>
      <w:r>
        <w:rPr>
          <w:sz w:val="24"/>
          <w:szCs w:val="24"/>
        </w:rPr>
        <w:tab/>
        <w:t>A felszólalások idejének mérése az ülést vezető feladata. Amennyiben az ülést vezető szólal fel, akkor az ő idejét az alpolgármester, vagy annak távolléte esetében a jegyzőkönyv hitelesítők mérik.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h)</w:t>
      </w:r>
      <w:r>
        <w:rPr>
          <w:sz w:val="24"/>
          <w:szCs w:val="24"/>
        </w:rPr>
        <w:tab/>
        <w:t>tájékoztatás a következő ülés várható időpontjáról, napirendjéről,</w:t>
      </w:r>
    </w:p>
    <w:p>
      <w:pPr>
        <w:pStyle w:val="TextBody"/>
        <w:bidi w:val="0"/>
        <w:spacing w:lineRule="auto" w:line="240" w:before="0" w:after="24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i)</w:t>
      </w:r>
      <w:r>
        <w:rPr>
          <w:sz w:val="24"/>
          <w:szCs w:val="24"/>
        </w:rPr>
        <w:tab/>
        <w:t>az ülés bezárása.”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képviselő-testület és szervei szervezeti és működési szabályzatáról szóló 15/2019.(XII.30.) önkormányzati rendelet 23. § (3) bekezdése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(3) Amennyiben nincs javaslat a polgármester vagy az ülést vezető személy kijelöl maximum kettő hitelesítőt és a napirendi pontok elfogadását követően egy határozatban megválasztásra kerülnek. A hitelesítők feladata az elkészült jegyzőkönyv aláírással történő hitelesítése. A jegyzőkönyv elkészültét követően a jegyző, vagy az általa megbízott személy telefonon értesíti a jegyzőkönyv hitelesítőket, akik 48 órán belül kötelesek érvényesíteni a jegyzőkönyvet.”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A képviselő-testület és szervei szervezeti és működési szabályzatáról szóló 15/2019.(XII.30.) önkormányzati rendelet 24. § (2) bekezdése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 xml:space="preserve">(2) A rendes képviselő-testületi ülésen a napirendek megszavazása előtt bármely képviselő </w:t>
      </w:r>
      <w:r>
        <w:rPr>
          <w:b/>
          <w:bCs/>
          <w:sz w:val="24"/>
          <w:szCs w:val="24"/>
        </w:rPr>
        <w:t>5 perc</w:t>
      </w:r>
      <w:r>
        <w:rPr>
          <w:sz w:val="24"/>
          <w:szCs w:val="24"/>
        </w:rPr>
        <w:t xml:space="preserve"> 3 perc időtartamban felszólalhat. Az ülésvezető a felszólalás teljesítését nem tagadhatja meg. Napirendek előtt csak a község életét, képviselő-testület munkáját vagy a képviselőket érintő általános jelentőségű ügyekben lehet felszólalni. A napirend előtti felszólalás tartalmáról vita nem nyitható, azonban a felszólalással érintett képviselőt, felszólással ha érintett, ha nem, a polgármestert 2 perces viszontválasz illeti meg. A napirend előtti felszólalás esetén a képviselő-testület döntést nem hoz.”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 képviselő-testület és szervei szervezeti és működési szabályzatáról szóló 15/2019.(XII.30.) önkormányzati rendelet 24. §-a a következő (4) és (5) bekezdéssel egészül ki: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(4) Valamennyi testületi ülés első napirendi pontjában a polgármester köteles beszámolni a két ülés között átruházott hatáskörben hozott döntésekről, kifizetésekről, valamint a lejárt határidejű határozatok végrehajtásáról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A határozatok végrehajtásáért annak felelősét fegyelmi felelősség terheli. A beszámolónak tartalmaznia kell:</w:t>
      </w:r>
    </w:p>
    <w:p>
      <w:pPr>
        <w:pStyle w:val="TextBody"/>
        <w:bidi w:val="0"/>
        <w:spacing w:lineRule="auto" w:line="240" w:before="0" w:after="0"/>
        <w:ind w:left="980" w:hanging="40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aa)</w:t>
      </w:r>
      <w:r>
        <w:rPr>
          <w:sz w:val="24"/>
          <w:szCs w:val="24"/>
        </w:rPr>
        <w:tab/>
        <w:t xml:space="preserve">a végrehajtás megvalósulásának tényét (igen/nem), </w:t>
      </w:r>
      <w:r>
        <w:rPr>
          <w:i/>
          <w:iCs/>
          <w:sz w:val="24"/>
          <w:szCs w:val="24"/>
        </w:rPr>
        <w:t>amennyiben a határozat nem került végrehajtásra</w:t>
      </w:r>
      <w:r>
        <w:rPr>
          <w:sz w:val="24"/>
          <w:szCs w:val="24"/>
        </w:rPr>
        <w:t xml:space="preserve"> a mulasztás okát, indokát, </w:t>
      </w:r>
    </w:p>
    <w:p>
      <w:pPr>
        <w:pStyle w:val="TextBody"/>
        <w:bidi w:val="0"/>
        <w:spacing w:lineRule="auto" w:line="240" w:before="0" w:after="0"/>
        <w:ind w:left="980" w:hanging="40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ab)</w:t>
      </w:r>
      <w:r>
        <w:rPr>
          <w:sz w:val="24"/>
          <w:szCs w:val="24"/>
        </w:rPr>
        <w:tab/>
        <w:t>a végrehajtás várható leghamarabbi időpontját, amennyiben akadály merült fel a végrehajtást érintően:</w:t>
      </w:r>
    </w:p>
    <w:p>
      <w:pPr>
        <w:pStyle w:val="TextBody"/>
        <w:bidi w:val="0"/>
        <w:spacing w:lineRule="auto" w:line="240" w:before="0" w:after="0"/>
        <w:ind w:left="980" w:hanging="40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ac)</w:t>
      </w:r>
      <w:r>
        <w:rPr>
          <w:sz w:val="24"/>
          <w:szCs w:val="24"/>
        </w:rPr>
        <w:tab/>
        <w:t>a végrehajtás akadályának pontos megnevezését, leírását (kitérve különösen a felmerült körülményekre),</w:t>
      </w:r>
    </w:p>
    <w:p>
      <w:pPr>
        <w:pStyle w:val="TextBody"/>
        <w:bidi w:val="0"/>
        <w:spacing w:lineRule="auto" w:line="240" w:before="0" w:after="0"/>
        <w:ind w:left="980" w:hanging="40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ad)</w:t>
      </w:r>
      <w:r>
        <w:rPr>
          <w:sz w:val="24"/>
          <w:szCs w:val="24"/>
        </w:rPr>
        <w:tab/>
        <w:t>az akadály elhárításához, illetve a határozat végrehajthatóságához szükséges intézkedésekről szóló javaslatot/.</w:t>
      </w:r>
    </w:p>
    <w:p>
      <w:pPr>
        <w:pStyle w:val="TextBody"/>
        <w:bidi w:val="0"/>
        <w:spacing w:lineRule="auto" w:line="240" w:before="0" w:after="0"/>
        <w:ind w:left="980" w:hanging="40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ae)</w:t>
      </w:r>
      <w:r>
        <w:rPr>
          <w:sz w:val="24"/>
          <w:szCs w:val="24"/>
        </w:rPr>
        <w:tab/>
        <w:t>a végrehajtás pontos idejét,</w:t>
      </w:r>
    </w:p>
    <w:p>
      <w:pPr>
        <w:pStyle w:val="TextBody"/>
        <w:bidi w:val="0"/>
        <w:spacing w:lineRule="auto" w:line="240" w:before="0" w:after="0"/>
        <w:ind w:left="980" w:hanging="40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af)</w:t>
      </w:r>
      <w:r>
        <w:rPr>
          <w:sz w:val="24"/>
          <w:szCs w:val="24"/>
        </w:rPr>
        <w:tab/>
        <w:t xml:space="preserve">a végrehajtás szabályosságát, </w:t>
      </w:r>
      <w:r>
        <w:rPr>
          <w:i/>
          <w:iCs/>
          <w:sz w:val="24"/>
          <w:szCs w:val="24"/>
        </w:rPr>
        <w:t>kitérve különösen:</w:t>
      </w:r>
      <w:r>
        <w:rPr>
          <w:sz w:val="24"/>
          <w:szCs w:val="24"/>
        </w:rPr>
        <w:t xml:space="preserve"> határidőben/késedelmesen, szabályos/nem szabályos, </w:t>
      </w:r>
      <w:r>
        <w:rPr>
          <w:i/>
          <w:iCs/>
          <w:sz w:val="24"/>
          <w:szCs w:val="24"/>
        </w:rPr>
        <w:t>amennyiben nem szabályos</w:t>
      </w:r>
      <w:r>
        <w:rPr>
          <w:sz w:val="24"/>
          <w:szCs w:val="24"/>
        </w:rPr>
        <w:t xml:space="preserve"> mely jogszabálynak, az SzMSz illetve a határozat mely rendelkezésének nem felelt meg, a szabálytalanság okát, indokát, a szabálytalanság orvoslására tett javaslatot/.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(5) Amennyiben nem történt meg valamennyi határozat végrehajtása határidőben és szabályosan, akkor a testület a polgármester beszámolóját nem fogadhatja el.</w:t>
      </w:r>
    </w:p>
    <w:p>
      <w:pPr>
        <w:pStyle w:val="TextBody"/>
        <w:bidi w:val="0"/>
        <w:spacing w:lineRule="auto" w:line="240" w:before="220" w:after="240"/>
        <w:ind w:lef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határozatok végrehajtásának ellenőrzésével megbízott személy valamennyi, a határozat végrehajtásával kapcsolatos dokumentumba betekinthet. Késedelmes vagy szabálytalan végrehajtás esetén a végrehajthatóság érdekében további intézkedésre tehet javaslatot, illetve a polgármesterrel szemben eljárást kezdeményezhet. Javaslatairól a testület dönt. Ammenyiben a Polgármester bármely korábbi lejárt határidejű határozat végrehajtásával kapcsolatban a beszámolót elmulasztotta, a testület tájékoztatást kérhet. Ammenyiben a Polgármester beszámolási kötelezettségének kérésre sem tesz eleget, ellene fegyelmi eljárás indítandó.”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A képviselő-testület és szervei szervezeti és működési szabályzatáról szóló 15/2019.(XII.30.) önkormányzati rendelet 25. § (2) és (3) bekezdése helyébe a következő rendelkezések lépnek: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(2) Az ülésen megjelent állampolgárok hozzászólási lehetősége. A nyilvános ülésen résztvevő választópolgároknak tanácskozási joguk nincs, de a képviselő-testület az ülésen megjelent állampolgároknak a napirenden szereplő ügyben a napirend tárgyalásakor hozzászólási lehetőséget adhat. A felszólalás időtartama legfeljebb 2 perc. Ugyanazon napirendhez egy állampolgár csak egy ízben szólhat hozzá. A hozzászólási jog feltétele, hogy az érintett személy a hozzászólási jog megadása előtt a képviselő-testület ülését viselkedésével ne zavarja. A hozzászólási jog az időkeret lejártakor megvonásra kerül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(3) AÉtkezni, bekapcsolt mobil telefont használni, valamint az ülés rendjét egyéb módon zavarni nem szabad.”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 képviselő-testület és szervei szervezeti és működési szabályzatáról szóló 15/2019.(XII.30.) önkormányzati rendelet 25. §-a a következő (4) bekezdéssel egészül ki: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(4) A hallgatóság a képviselő-testületi ülést nem zavarhatja, nyilvános ülésen tetszést, vagy nem tetszést nem nyilváníthat. A zavarás tényéről a képviselő-testület vita nélkül szótöbbséggel dönt. Ha a hallgatóság az ülést a második figyelmeztetés után is tovább zavarja, akkor a polgármester, vagy az ülést vezető a rendzavarót, vagy ha annak személye nem állapítható meg, a teljes hallgatóságot az ülésről kiutasítja.”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A képviselő-testület és szervei szervezeti és működési szabályzatáról szóló 15/2019.(XII.30.) önkormányzati rendelet 26. § (1) bekezdése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(1) A napirendi pont tárgyalását megelőzően szóbeli kiegészítésre van lehetőség. Ennek megtételére az előterjesztő és a tárgy szerint illetékes bizottság elnöke legfeljebb 3 percben jogosult.”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 képviselő-testület és szervei szervezeti és működési szabályzatáról szóló 15/2019.(XII.30.) önkormányzati rendelet 26. §-a a következő (3) bekezdéssel egészül ki: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(3) Az időtartam lejártát a polgármesternek, vagy az ülést vezetőnek kell jeleznie.”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A képviselő-testület és szervei szervezeti és működési szabályzatáról szóló 15/2019.(XII.30.) önkormányzati rendelet 27. § (1) és (2) bekezdése helyébe a következő rendelkezések lépnek: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(1) A napirendi ponttal kapcsolatban az előterjesztőhöz a képviselőnek és a meghívottnak maximum 1 percben joga van kérdést intézni.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 napirendi pont vitáját az előterjesztő vagy az ülést vezető személy maximum 3 perc időtartamban foglalja össze, egyúttal reagál az elhangzott észrevételekre.”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 képviselő-testület és szervei szervezeti és működési szabályzatáról szóló 15/2019.(XII.30.) önkormányzati rendelet 27. §-a a következő (4) bekezdéssel egészül ki: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(4) Az időtartam lejártát a polgármesternek, vagy az ülést vezetőnek kell jeleznie.”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képviselő-testület és szervei szervezeti és működési szabályzatáról szóló 15/2019.(XII.30.) önkormányzati rendelet 28. § (1) bekezdése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(1) A képviselő köteles a napirendi pont tárgyalása kezdetén bejelenteni személyes érintettségét. Az érintettség bejelentése mellett jelezheti, hogy a döntéshozatalban nem kíván részt venni.A képviselő-testület döntéshozatalából kizárja azt a képviselőt, akit, vagy akinek a közeli hozzátartozóját az ügy személyesen érinti. A kizárt önkormányzati képviselőt a határozatképesség szempontjából jelenlévőnek kell tekinteni.”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képviselő-testület és szervei szervezeti és működési szabályzatáról szóló 15/2019.(XII.30.) önkormányzati rendelet 31. § (2) bekezdése helyébe a következő rendelkezés lép: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(2) Rendbírság kiszabását az ülés vezetője kezdeményezi, és arról a képviselő-testület vita nélkül, minősített többséggel hozott határozattal dönt, melyben rendbírsággal sújthatja azt a képviselőt, aki</w:t>
      </w:r>
    </w:p>
    <w:p>
      <w:pPr>
        <w:pStyle w:val="TextBody"/>
        <w:bidi w:val="0"/>
        <w:spacing w:lineRule="auto" w:line="240" w:before="220" w:after="0"/>
        <w:ind w:lef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a.) az ülésen másokat sértő vagy a testülethez méltatlan, nem illő kifejezést vagy hangnemet használt.</w:t>
      </w:r>
    </w:p>
    <w:p>
      <w:pPr>
        <w:pStyle w:val="TextBody"/>
        <w:bidi w:val="0"/>
        <w:spacing w:lineRule="auto" w:line="240" w:before="220" w:after="240"/>
        <w:ind w:lef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b.) a napirendtől ismételten figyelmeztetés ellenére eltért. c.) Abban az esetben, ha a polgármester, vagy az ülést vezető személy viselkedése zavarja a tanácskozás rendjét, akkor bármelyik képviselő javasolhatja az ülés megszakítását, melyről a képviselő-testület vita nélkül egyszerű többséggel dönt. Az ülés megszakítását javasoló képviselő felszólítja a rendzavarót a testületi üléshez méltatlan magatartás befejezésére. Amennyiben a rendzavaró a figyelmeztetésnek nem tesz eleget, akkor az ülés megszakítását kezdeményező képviselő rendbírság kiszabását javasolhatja, amiről a képviselő-testület vita nélkül minősített többséggel határoz. A rendbírság kiszabására tett inditványt az Önkormányzat Pénzügyi Bizottsága az ülést követő 15 napon belül a képviselő-testületi ülésről készült hangfelvétel meghallgatása után megvitatja, majd a soron következő önkormányzati ülésen a napirendek megtárgyalása után a bizottság elnöke ismerteti a Pénzügyi Bizottság rendbírság kiszabására vonatkozó javaslatát, amiről a képviselő-testület vita nélkül minősített többséggel határoz. A rendbírság összege alkalmanként 5000 forint, amit a kiszabást követő hónap 15-ig kell befizetni vagy átutalni. A rendbírság befizetését a soron következő önkormányzati ülésen kell igazolni.”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képviselő-testület és szervei szervezeti és működési szabályzatáról szóló 15/2019.(XII.30.) önkormányzati rendelet 32. §-a a következő (4a) bekezdéssel egészül ki: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(4a) A határozatnak tartalmaznia kell:</w:t>
      </w:r>
    </w:p>
    <w:p>
      <w:pPr>
        <w:pStyle w:val="TextBody"/>
        <w:bidi w:val="0"/>
        <w:spacing w:lineRule="auto" w:line="240" w:before="0" w:after="0"/>
        <w:ind w:left="980" w:hanging="40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aa)</w:t>
      </w:r>
      <w:r>
        <w:rPr>
          <w:sz w:val="24"/>
          <w:szCs w:val="24"/>
        </w:rPr>
        <w:tab/>
        <w:t>végrehajtására megállapított határidőt</w:t>
      </w:r>
      <w:r>
        <w:rPr>
          <w:b/>
          <w:bCs/>
          <w:sz w:val="24"/>
          <w:szCs w:val="24"/>
        </w:rPr>
        <w:t>,</w:t>
      </w:r>
    </w:p>
    <w:p>
      <w:pPr>
        <w:pStyle w:val="TextBody"/>
        <w:bidi w:val="0"/>
        <w:spacing w:lineRule="auto" w:line="240" w:before="0" w:after="0"/>
        <w:ind w:left="980" w:hanging="40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ab)</w:t>
      </w:r>
      <w:r>
        <w:rPr>
          <w:sz w:val="24"/>
          <w:szCs w:val="24"/>
        </w:rPr>
        <w:tab/>
        <w:t>végrehajtásáért felelős személy nevét,</w:t>
      </w:r>
    </w:p>
    <w:p>
      <w:pPr>
        <w:pStyle w:val="TextBody"/>
        <w:bidi w:val="0"/>
        <w:spacing w:lineRule="auto" w:line="240" w:before="0" w:after="0"/>
        <w:ind w:left="980" w:hanging="40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ac)</w:t>
      </w:r>
      <w:r>
        <w:rPr>
          <w:sz w:val="24"/>
          <w:szCs w:val="24"/>
        </w:rPr>
        <w:tab/>
        <w:t>végrehajtásának ellenőrzéséért felelős személy nevét,</w:t>
      </w:r>
    </w:p>
    <w:p>
      <w:pPr>
        <w:pStyle w:val="TextBody"/>
        <w:bidi w:val="0"/>
        <w:spacing w:lineRule="auto" w:line="240" w:before="0" w:after="240"/>
        <w:ind w:left="980" w:hanging="40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ad)</w:t>
      </w:r>
      <w:r>
        <w:rPr>
          <w:sz w:val="24"/>
          <w:szCs w:val="24"/>
        </w:rPr>
        <w:tab/>
        <w:t>végrehajtásáról szóló beszámoló képviselő-testület elé terjesztésének határidejét és az előterjesztésért felelős nevét.”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képviselő-testület és szervei szervezeti és működési szabályzatáról szóló 15/2019.(XII.30.) önkormányzati rendelet 37. §-a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>37.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A képviselő – testületi ülésén elhangzottakat hangfelvételen rögzíteni kell. A hangfelvétel alapján elkészült jegyzőkönyv nem szó szerinti tartalommal készül, de tartalmaznia kell a tanácskozások „lényegét”. A jegyzőkönyv elkészítéséről a jegyző gondoskodik.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Az írásos jegyzőkönyv az Mötv-ben meghatározottakon túl tartalmazza: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>előterjesztésenként külön feltüntetve a képviselő kérése alapján a képviselő véleményét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a napirenden kívül felszólaló képviselő nevét, felszólalás tárgyát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(3) A jegyzőkönyv mellékletei: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>Az ülésre szóló meghívó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Az előterjesztések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c)</w:t>
      </w:r>
      <w:r>
        <w:rPr>
          <w:sz w:val="24"/>
          <w:szCs w:val="24"/>
        </w:rPr>
        <w:tab/>
        <w:t>Titkos szavazás esetén az eredményt megállapító jegyzőkönyv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d)</w:t>
      </w:r>
      <w:r>
        <w:rPr>
          <w:sz w:val="24"/>
          <w:szCs w:val="24"/>
        </w:rPr>
        <w:tab/>
        <w:t>A jelenléti ív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(4) A zárt ülésről külön jegyzőkönyv készül, de a zárt ülésen hozott döntések nyilvánosak. A képviselő-testület tagjait titoktartási kötelezettség terheli a zárt ülésen tudomásukra jutott személyes adatok és információk tekintetében.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(5) A tárgyalt napirendi pontoknál fel kell tüntetni</w:t>
      </w:r>
    </w:p>
    <w:p>
      <w:pPr>
        <w:pStyle w:val="TextBody"/>
        <w:bidi w:val="0"/>
        <w:spacing w:lineRule="auto" w:line="240" w:before="0" w:after="0"/>
        <w:ind w:lef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a.) a napirend tárgyát,</w:t>
      </w:r>
    </w:p>
    <w:p>
      <w:pPr>
        <w:pStyle w:val="TextBody"/>
        <w:bidi w:val="0"/>
        <w:spacing w:lineRule="auto" w:line="240" w:before="0" w:after="0"/>
        <w:ind w:lef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b.) az előterjesztőt vagy előterjesztőket,</w:t>
      </w:r>
    </w:p>
    <w:p>
      <w:pPr>
        <w:pStyle w:val="TextBody"/>
        <w:bidi w:val="0"/>
        <w:spacing w:lineRule="auto" w:line="240" w:before="0" w:after="0"/>
        <w:ind w:lef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c.) az előadókat,</w:t>
      </w:r>
    </w:p>
    <w:p>
      <w:pPr>
        <w:pStyle w:val="TextBody"/>
        <w:bidi w:val="0"/>
        <w:spacing w:lineRule="auto" w:line="240" w:before="0" w:after="0"/>
        <w:ind w:lef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d.) a hozzászólókat.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(6) A képviselő-testület a döntéseit a polgármester által megfogalmazott javaslatról való szavazással hozza. A jegyzőkönyvben rögzíteni kell, hogy hányan szavaztak igennel, hányan nemmel, hányan tartózkodtak.”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képviselő-testület és szervei szervezeti és működési szabályzatáról szóló 15/2019.(XII.30.) önkormányzati rendelet 38. §-a a következő (3) bekezdéssel egészül ki: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(3) A nyilvános ülések jegyzőkönyveit az önkormányzat honlapján folyamatosan közzé kell tenni.”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képviselő-testület és szervei szervezeti és működési szabályzatáról szóló 15/2019.(XII.30.) önkormányzati rendelet 41. §-a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>41. §</w:t>
      </w:r>
    </w:p>
    <w:p>
      <w:pPr>
        <w:pStyle w:val="TextBody"/>
        <w:bidi w:val="0"/>
        <w:spacing w:lineRule="auto" w:line="240" w:before="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polgármester szervezi a településfejlesztést és a közszolgáltatásokat, biztosítja az önkormányzat demokratikus működését. Tevékenységével hozzájárul Baracs község fejlődéséhez, az önkormányzat szervei munkájának hatékonyságához. Gondoskodik a testület működésének nyilvánosságáról, a helyi fórumok szervezéséről, támogatja a lakosság önszerveződő közösségeit, kapcsolatot tart a megyei önkormányzat, az egyházak és civil szervezetek vezetőivel, testvérvárosok képviselőivel. A polgármester ügyfélfogadási ideje a Baracsi Polgármesteri Hivatal hivatalos ügyfélfogadási ideje.”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képviselő-testület és szervei szervezeti és működési szabályzatáról szóló 15/2019.(XII.30.) önkormányzati rendelet 46. § (1) bekezdése helyébe a következő rendelkezés lép: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(1) Képviselő a fentieken túl: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>a képviselő munkájának keretében a Polgármesteri Hivatalban az összes eszközt használhatja, díjmentesen igénybe veheti a jegyzővel egyeztetett módon.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a képviselőt a polgármester, az alpolgármester, a jegyző soron kívül kell, hogy fogadja.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c)</w:t>
      </w:r>
      <w:r>
        <w:rPr>
          <w:sz w:val="24"/>
          <w:szCs w:val="24"/>
        </w:rPr>
        <w:tab/>
        <w:t>A képviselők név szerinti fogadó óráit és helyszínét– amennyiben erre sor kerül - a Baracsi Szóban és az önkormányzat internetes honlapján közzé kell tenni.</w:t>
      </w:r>
    </w:p>
    <w:p>
      <w:pPr>
        <w:pStyle w:val="TextBody"/>
        <w:bidi w:val="0"/>
        <w:spacing w:lineRule="auto" w:line="240" w:before="0" w:after="24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d)</w:t>
      </w:r>
      <w:r>
        <w:rPr>
          <w:sz w:val="24"/>
          <w:szCs w:val="24"/>
        </w:rPr>
        <w:tab/>
        <w:t>A képviselő köteles írásban vagy szóban bejelenteni a polgármesternek, ha a képviselő -testület ülésén való részvételben akadályoztatva van.”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képviselő-testület és szervei szervezeti és működési szabályzatáról szóló 15/2019.(XII.30.) önkormányzati rendelet 49. §-a a következő (2) bekezdéssel egészül ki: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(2) A bizottságok nem képviselő tagjai – akik munkájuk elvégzéséért tisztelet díjban részesülnek, évi 3 igazolás nélküli távollét esetén tiszteletdíj megvonásban részesülnek, melynek mértékére a Pénzügyi Bizottság tesz javaslatot, amiről a képviselő testület vita nélkül minősített többséggel határoz.”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képviselő-testület és szervei szervezeti és működési szabályzatáról szóló 15/2019.(XII.30.) önkormányzati rendelet 51. §-a a következő (3) bekezdéssel egészül ki: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(3) A közmeghallgatás helyéről, időpontjáról, a tárgyalandó napirendekről az esemény előtt megjelenő a Baracsi Szó-ban és a honlapon is a lakosságot tájékoztatni kell.”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Hatályát veszti A képviselő-testület és szervei szervezeti és működési szabályzatáról szóló 15/2019.(XII.30.) önkormányzati rendelet 31. § (3) bekezdése.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25. §</w:t>
      </w:r>
    </w:p>
    <w:p>
      <w:pPr>
        <w:sectPr>
          <w:footerReference w:type="default" r:id="rId2"/>
          <w:type w:val="nextPage"/>
          <w:pgSz w:w="11906" w:h="16838"/>
          <w:pgMar w:left="1134" w:right="1134" w:header="0" w:top="1134" w:footer="1134" w:bottom="1693" w:gutter="0"/>
          <w:pgNumType w:fmt="decimal"/>
          <w:formProt w:val="false"/>
          <w:textDirection w:val="lrTb"/>
          <w:docGrid w:type="default" w:linePitch="600" w:charSpace="32768"/>
        </w:sect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Ez a rendelet 2022. október 1-jén lép hatályba.</w:t>
      </w:r>
    </w:p>
    <w:p>
      <w:pPr>
        <w:pStyle w:val="TextBody"/>
        <w:bidi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bidi w:val="0"/>
        <w:spacing w:lineRule="auto" w:line="240" w:before="0" w:after="159"/>
        <w:ind w:left="159" w:right="159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Végső előterjesztői indokolás</w:t>
      </w:r>
    </w:p>
    <w:p>
      <w:pPr>
        <w:pStyle w:val="TextBody"/>
        <w:bidi w:val="0"/>
        <w:spacing w:lineRule="auto" w:line="240" w:before="159" w:after="159"/>
        <w:ind w:left="159" w:right="159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Képviselő-testület 158/2022.(V.26.) döntése alapján Baracs Község Önkormányzata Népjóléti Bizottsága módosítási javaslatokat dolgozott ki, ez alapján készült el az önkormányzati rendelet-tervezet.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ans CJK SC Regular" w:cs="FreeSans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>
      <w:lang w:val="hu-HU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LibreOffice/7.0.6.2$Linux_X86_64 LibreOffice_project/144abb84a525d8e30c9dbbefa69cbbf2d8d4ae3b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2017-08-15T13:24:49Z</dcterms:created>
  <dc:creator/>
  <dc:description/>
  <dc:language>en-US</dc:language>
  <cp:lastModifiedBy/>
  <dcterms:modified xsi:type="dcterms:W3CDTF">2018-01-30T11:27:53Z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