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F178" w14:textId="3F30FAB4" w:rsidR="002C7AEB" w:rsidRPr="00963E98" w:rsidRDefault="00A27A12" w:rsidP="00A27A12">
      <w:p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Indokolás </w:t>
      </w:r>
      <w:r w:rsidR="002348A0" w:rsidRPr="00963E98">
        <w:rPr>
          <w:rFonts w:ascii="Times New Roman" w:hAnsi="Times New Roman" w:cs="Times New Roman"/>
        </w:rPr>
        <w:t xml:space="preserve">2024. </w:t>
      </w:r>
      <w:r w:rsidR="00212F92" w:rsidRPr="00963E98">
        <w:rPr>
          <w:rFonts w:ascii="Times New Roman" w:hAnsi="Times New Roman" w:cs="Times New Roman"/>
        </w:rPr>
        <w:t>10</w:t>
      </w:r>
      <w:r w:rsidRPr="00963E98">
        <w:rPr>
          <w:rFonts w:ascii="Times New Roman" w:hAnsi="Times New Roman" w:cs="Times New Roman"/>
        </w:rPr>
        <w:t>. havi költségvetési rendeletmódosításhoz:</w:t>
      </w:r>
    </w:p>
    <w:p w14:paraId="63E3A083" w14:textId="77777777" w:rsidR="00A27A12" w:rsidRPr="00963E98" w:rsidRDefault="00A27A12" w:rsidP="00A27A12">
      <w:pPr>
        <w:jc w:val="both"/>
        <w:rPr>
          <w:rFonts w:ascii="Times New Roman" w:hAnsi="Times New Roman" w:cs="Times New Roman"/>
        </w:rPr>
      </w:pPr>
    </w:p>
    <w:p w14:paraId="27F8439A" w14:textId="70E1FA87" w:rsidR="00A27A12" w:rsidRPr="00963E98" w:rsidRDefault="00A27A12" w:rsidP="00A27A12">
      <w:p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Baracs Község Önkormányzata és költségvetési szerveinek intézmények költségvetési rendelet módosítása </w:t>
      </w:r>
      <w:r w:rsidR="002348A0" w:rsidRPr="00963E98">
        <w:rPr>
          <w:rFonts w:ascii="Times New Roman" w:hAnsi="Times New Roman" w:cs="Times New Roman"/>
        </w:rPr>
        <w:t>minden intézmény 2024. évi költségvetését érinti.</w:t>
      </w:r>
    </w:p>
    <w:p w14:paraId="64BFE6F6" w14:textId="09D88B10" w:rsidR="00033CEF" w:rsidRPr="00963E98" w:rsidRDefault="00033CEF" w:rsidP="00A27A12">
      <w:p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Változások indokolása:</w:t>
      </w:r>
    </w:p>
    <w:p w14:paraId="61854A06" w14:textId="5EA8FC40" w:rsidR="00B11CFB" w:rsidRPr="00963E98" w:rsidRDefault="00B11CFB" w:rsidP="00B11CFB">
      <w:pPr>
        <w:pStyle w:val="Listaszerbekezds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Baracs Község Önkormányzata:</w:t>
      </w:r>
    </w:p>
    <w:p w14:paraId="2DD66B9C" w14:textId="77777777" w:rsidR="00B11CFB" w:rsidRPr="00963E98" w:rsidRDefault="00B11CFB" w:rsidP="00B11CFB">
      <w:pPr>
        <w:pStyle w:val="Listaszerbekezds"/>
        <w:ind w:left="426"/>
        <w:jc w:val="both"/>
        <w:rPr>
          <w:rFonts w:ascii="Times New Roman" w:hAnsi="Times New Roman" w:cs="Times New Roman"/>
        </w:rPr>
      </w:pPr>
    </w:p>
    <w:p w14:paraId="5E242716" w14:textId="7DCF6DC7" w:rsidR="002348A0" w:rsidRPr="00963E98" w:rsidRDefault="002348A0" w:rsidP="002348A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Bevételek:</w:t>
      </w:r>
    </w:p>
    <w:p w14:paraId="19B356D1" w14:textId="54686C60" w:rsidR="002348A0" w:rsidRPr="00963E98" w:rsidRDefault="001750E0" w:rsidP="002348A0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 2024. április hónapban átvezetett, módosított</w:t>
      </w:r>
      <w:r w:rsidR="002348A0" w:rsidRPr="00963E98">
        <w:rPr>
          <w:rFonts w:ascii="Times New Roman" w:hAnsi="Times New Roman" w:cs="Times New Roman"/>
        </w:rPr>
        <w:t xml:space="preserve"> bevételi előirányzatok</w:t>
      </w:r>
      <w:r w:rsidRPr="00963E98">
        <w:rPr>
          <w:rFonts w:ascii="Times New Roman" w:hAnsi="Times New Roman" w:cs="Times New Roman"/>
        </w:rPr>
        <w:t xml:space="preserve"> összegét módosítja a 2024.</w:t>
      </w:r>
      <w:r w:rsidR="002348A0" w:rsidRPr="00963E98">
        <w:rPr>
          <w:rFonts w:ascii="Times New Roman" w:hAnsi="Times New Roman" w:cs="Times New Roman"/>
        </w:rPr>
        <w:t xml:space="preserve"> </w:t>
      </w:r>
      <w:r w:rsidRPr="00963E98">
        <w:rPr>
          <w:rFonts w:ascii="Times New Roman" w:hAnsi="Times New Roman" w:cs="Times New Roman"/>
        </w:rPr>
        <w:t>május és október havi mutatószám felmérésben jelentett óvodai nevelés, szociális étkezés, valamint személyi gondozás feladatellátás létszám változása. Minisztériumi döntés alapján csökkentésre került az üzemeltetési támogatások körében a bölcsődei ellátás üzemeltetési támogatása, növelésre került az intézményi gyermekétkeztetésre fordítható normatív támogatás összege.</w:t>
      </w:r>
    </w:p>
    <w:p w14:paraId="6F95F103" w14:textId="45488F26" w:rsidR="001905C1" w:rsidRPr="00963E98" w:rsidRDefault="001905C1" w:rsidP="002348A0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A márciustól augusztusig, valamint a szeptembertől a 2025. költségvetési év februárjáig tartó közfoglalkoztatási program, valamint a 2024. évi </w:t>
      </w:r>
      <w:proofErr w:type="spellStart"/>
      <w:r w:rsidRPr="00963E98">
        <w:rPr>
          <w:rFonts w:ascii="Times New Roman" w:hAnsi="Times New Roman" w:cs="Times New Roman"/>
        </w:rPr>
        <w:t>szünidei</w:t>
      </w:r>
      <w:proofErr w:type="spellEnd"/>
      <w:r w:rsidRPr="00963E98">
        <w:rPr>
          <w:rFonts w:ascii="Times New Roman" w:hAnsi="Times New Roman" w:cs="Times New Roman"/>
        </w:rPr>
        <w:t xml:space="preserve"> diákmunka program miatt az eredeti bevételi előirányzatok módosításra kerültek a programokban meghatározott bértámogatás értékével.</w:t>
      </w:r>
    </w:p>
    <w:p w14:paraId="4E5C4CFB" w14:textId="74B0806A" w:rsidR="001905C1" w:rsidRPr="00963E98" w:rsidRDefault="001905C1" w:rsidP="002348A0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Közhatalmi bevételek között a helyi iparűzési adó tervezett </w:t>
      </w:r>
      <w:r w:rsidR="005E6C5A" w:rsidRPr="00963E98">
        <w:rPr>
          <w:rFonts w:ascii="Times New Roman" w:hAnsi="Times New Roman" w:cs="Times New Roman"/>
        </w:rPr>
        <w:t xml:space="preserve">eredeti </w:t>
      </w:r>
      <w:r w:rsidRPr="00963E98">
        <w:rPr>
          <w:rFonts w:ascii="Times New Roman" w:hAnsi="Times New Roman" w:cs="Times New Roman"/>
        </w:rPr>
        <w:t xml:space="preserve">bevételi előirányzata növekedett. </w:t>
      </w:r>
    </w:p>
    <w:p w14:paraId="36A6AC46" w14:textId="77777777" w:rsidR="002348A0" w:rsidRPr="00963E98" w:rsidRDefault="002348A0" w:rsidP="002348A0">
      <w:pPr>
        <w:pStyle w:val="Listaszerbekezds"/>
        <w:ind w:left="1440"/>
        <w:jc w:val="both"/>
        <w:rPr>
          <w:rFonts w:ascii="Times New Roman" w:hAnsi="Times New Roman" w:cs="Times New Roman"/>
        </w:rPr>
      </w:pPr>
    </w:p>
    <w:p w14:paraId="376376C0" w14:textId="5FE980D7" w:rsidR="002348A0" w:rsidRPr="00963E98" w:rsidRDefault="002348A0" w:rsidP="002348A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Kiadások:</w:t>
      </w:r>
    </w:p>
    <w:p w14:paraId="314C8726" w14:textId="1E012DE7" w:rsidR="002348A0" w:rsidRPr="00963E98" w:rsidRDefault="001905C1" w:rsidP="002348A0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 személyi juttatások</w:t>
      </w:r>
      <w:r w:rsidR="005E6C5A" w:rsidRPr="00963E98">
        <w:rPr>
          <w:rFonts w:ascii="Times New Roman" w:hAnsi="Times New Roman" w:cs="Times New Roman"/>
        </w:rPr>
        <w:t xml:space="preserve"> és az ehhez kapcsolódó munkaadókat terhelő járulékok és adók</w:t>
      </w:r>
      <w:r w:rsidRPr="00963E98">
        <w:rPr>
          <w:rFonts w:ascii="Times New Roman" w:hAnsi="Times New Roman" w:cs="Times New Roman"/>
        </w:rPr>
        <w:t xml:space="preserve"> körében a </w:t>
      </w:r>
      <w:r w:rsidR="005E6C5A" w:rsidRPr="00963E98">
        <w:rPr>
          <w:rFonts w:ascii="Times New Roman" w:hAnsi="Times New Roman" w:cs="Times New Roman"/>
        </w:rPr>
        <w:t xml:space="preserve">közfoglalkoztatási programok meghosszabbítása, illetőleg a </w:t>
      </w:r>
      <w:proofErr w:type="spellStart"/>
      <w:r w:rsidR="005E6C5A" w:rsidRPr="00963E98">
        <w:rPr>
          <w:rFonts w:ascii="Times New Roman" w:hAnsi="Times New Roman" w:cs="Times New Roman"/>
        </w:rPr>
        <w:t>szünidei</w:t>
      </w:r>
      <w:proofErr w:type="spellEnd"/>
      <w:r w:rsidR="005E6C5A" w:rsidRPr="00963E98">
        <w:rPr>
          <w:rFonts w:ascii="Times New Roman" w:hAnsi="Times New Roman" w:cs="Times New Roman"/>
        </w:rPr>
        <w:t xml:space="preserve"> diákmunka program létrejötte növeli a kiadási előirányzatokat.</w:t>
      </w:r>
    </w:p>
    <w:p w14:paraId="43FD9C75" w14:textId="1388DBE0" w:rsidR="00E91FCB" w:rsidRPr="00963E98" w:rsidRDefault="002348A0" w:rsidP="00E91FCB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 vásárolt élelmezés és annak általános forgalmi adó</w:t>
      </w:r>
      <w:r w:rsidR="009D498F" w:rsidRPr="00963E98">
        <w:rPr>
          <w:rFonts w:ascii="Times New Roman" w:hAnsi="Times New Roman" w:cs="Times New Roman"/>
        </w:rPr>
        <w:t xml:space="preserve">ja kiadási előirányzata a szolgáltatási díjmódosítás következtében </w:t>
      </w:r>
      <w:r w:rsidR="008F72E6" w:rsidRPr="00963E98">
        <w:rPr>
          <w:rFonts w:ascii="Times New Roman" w:hAnsi="Times New Roman" w:cs="Times New Roman"/>
        </w:rPr>
        <w:t>emelésre</w:t>
      </w:r>
      <w:r w:rsidR="009D498F" w:rsidRPr="00963E98">
        <w:rPr>
          <w:rFonts w:ascii="Times New Roman" w:hAnsi="Times New Roman" w:cs="Times New Roman"/>
        </w:rPr>
        <w:t xml:space="preserve"> került az időarányosságot figyelembe véve.</w:t>
      </w:r>
    </w:p>
    <w:p w14:paraId="2C65FACE" w14:textId="4F297048" w:rsidR="009D498F" w:rsidRPr="00963E98" w:rsidRDefault="00E91FCB" w:rsidP="002348A0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</w:t>
      </w:r>
      <w:r w:rsidR="00B11CFB" w:rsidRPr="00963E98">
        <w:rPr>
          <w:rFonts w:ascii="Times New Roman" w:hAnsi="Times New Roman" w:cs="Times New Roman"/>
        </w:rPr>
        <w:t xml:space="preserve"> felújítási tevékenységek előirányzat csoportból átcsoportosításra került az MFP pályázati forrásból megvalósított templomosi temető infrastruktúra fejlesztéséből fel nem használt, visszafizetendő támogatási összegrész</w:t>
      </w:r>
      <w:r w:rsidR="009D498F" w:rsidRPr="00963E98">
        <w:rPr>
          <w:rFonts w:ascii="Times New Roman" w:hAnsi="Times New Roman" w:cs="Times New Roman"/>
        </w:rPr>
        <w:t>.</w:t>
      </w:r>
    </w:p>
    <w:p w14:paraId="25F9B54E" w14:textId="77777777" w:rsidR="00B11CFB" w:rsidRPr="00963E98" w:rsidRDefault="00B11CFB" w:rsidP="00B11CFB">
      <w:pPr>
        <w:pStyle w:val="Listaszerbekezds"/>
        <w:ind w:left="1440"/>
        <w:jc w:val="both"/>
        <w:rPr>
          <w:rFonts w:ascii="Times New Roman" w:hAnsi="Times New Roman" w:cs="Times New Roman"/>
        </w:rPr>
      </w:pPr>
    </w:p>
    <w:p w14:paraId="15EB19E3" w14:textId="13E20D80" w:rsidR="00B11CFB" w:rsidRPr="00963E98" w:rsidRDefault="00B11CFB" w:rsidP="00B11CF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Baracsi Polgármesteri Hivatal:</w:t>
      </w:r>
    </w:p>
    <w:p w14:paraId="77AD251C" w14:textId="77777777" w:rsidR="00B11CFB" w:rsidRPr="00963E98" w:rsidRDefault="00B11CFB" w:rsidP="00B11CFB">
      <w:pPr>
        <w:pStyle w:val="Listaszerbekezds"/>
        <w:jc w:val="both"/>
        <w:rPr>
          <w:rFonts w:ascii="Times New Roman" w:hAnsi="Times New Roman" w:cs="Times New Roman"/>
        </w:rPr>
      </w:pPr>
    </w:p>
    <w:p w14:paraId="613DABE6" w14:textId="7A123420" w:rsidR="00B11CFB" w:rsidRPr="00963E98" w:rsidRDefault="00B11CFB" w:rsidP="00B11CF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Bevételek:</w:t>
      </w:r>
    </w:p>
    <w:p w14:paraId="706BFE93" w14:textId="437C9185" w:rsidR="00B11CFB" w:rsidRPr="00963E98" w:rsidRDefault="00B11CFB" w:rsidP="00B11CFB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A </w:t>
      </w:r>
      <w:r w:rsidR="005C28A7" w:rsidRPr="00963E98">
        <w:rPr>
          <w:rFonts w:ascii="Times New Roman" w:hAnsi="Times New Roman" w:cs="Times New Roman"/>
        </w:rPr>
        <w:t>2024.06.09. napján megtartott</w:t>
      </w:r>
      <w:r w:rsidR="005C28A7" w:rsidRPr="00963E98">
        <w:rPr>
          <w:rFonts w:ascii="Times New Roman" w:hAnsi="Times New Roman" w:cs="Times New Roman"/>
        </w:rPr>
        <w:t>,</w:t>
      </w:r>
      <w:r w:rsidR="005C28A7" w:rsidRPr="00963E98">
        <w:rPr>
          <w:rFonts w:ascii="Times New Roman" w:hAnsi="Times New Roman" w:cs="Times New Roman"/>
        </w:rPr>
        <w:t xml:space="preserve"> Európai Parlament tagjai, a helyi önkormányzati képviselők és a polgármesterek, valamint a nemzetiségi önkormányzati képviselők közös eljárásban lebonyolított általános választásá</w:t>
      </w:r>
      <w:r w:rsidRPr="00963E98">
        <w:rPr>
          <w:rFonts w:ascii="Times New Roman" w:hAnsi="Times New Roman" w:cs="Times New Roman"/>
        </w:rPr>
        <w:t>hoz</w:t>
      </w:r>
      <w:r w:rsidR="005C28A7" w:rsidRPr="00963E98">
        <w:rPr>
          <w:rFonts w:ascii="Times New Roman" w:hAnsi="Times New Roman" w:cs="Times New Roman"/>
        </w:rPr>
        <w:t xml:space="preserve"> biztosított</w:t>
      </w:r>
      <w:r w:rsidRPr="00963E98">
        <w:rPr>
          <w:rFonts w:ascii="Times New Roman" w:hAnsi="Times New Roman" w:cs="Times New Roman"/>
        </w:rPr>
        <w:t xml:space="preserve"> államháztartáson belüli működési bevételi előirányzatok növekedtek.</w:t>
      </w:r>
    </w:p>
    <w:p w14:paraId="1B843A95" w14:textId="77777777" w:rsidR="00B11CFB" w:rsidRPr="00963E98" w:rsidRDefault="00B11CFB" w:rsidP="00B11CFB">
      <w:pPr>
        <w:pStyle w:val="Listaszerbekezds"/>
        <w:ind w:left="1800"/>
        <w:jc w:val="both"/>
        <w:rPr>
          <w:rFonts w:ascii="Times New Roman" w:hAnsi="Times New Roman" w:cs="Times New Roman"/>
        </w:rPr>
      </w:pPr>
    </w:p>
    <w:p w14:paraId="07990171" w14:textId="58EBD829" w:rsidR="00B11CFB" w:rsidRPr="00963E98" w:rsidRDefault="00B11CFB" w:rsidP="00B11CF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Kiadások:</w:t>
      </w:r>
    </w:p>
    <w:p w14:paraId="5C6A64D1" w14:textId="7665D28E" w:rsidR="00B11CFB" w:rsidRPr="00963E98" w:rsidRDefault="00B11CFB" w:rsidP="00B11CFB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 választásokkal összefüggésben felmerülő személyi juttatások, járulékok és adók, dologi kiadások, ellátási kiadások és adóinak kiadási előirányzata növekedett.</w:t>
      </w:r>
    </w:p>
    <w:p w14:paraId="6C93196B" w14:textId="589F6411" w:rsidR="00963E98" w:rsidRDefault="00963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131DAA" w14:textId="1CE7766F" w:rsidR="00B11CFB" w:rsidRPr="00963E98" w:rsidRDefault="00B11CFB" w:rsidP="00B11CF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lastRenderedPageBreak/>
        <w:t>Baracsi Négy Vándor Óvoda és Hétpettyes Bölcsőde:</w:t>
      </w:r>
    </w:p>
    <w:p w14:paraId="1CB598A0" w14:textId="7D149FD7" w:rsidR="001A5526" w:rsidRPr="00963E98" w:rsidRDefault="001A5526" w:rsidP="001A5526">
      <w:pPr>
        <w:pStyle w:val="Listaszerbekezds"/>
        <w:ind w:left="1080"/>
        <w:rPr>
          <w:rFonts w:ascii="Times New Roman" w:hAnsi="Times New Roman" w:cs="Times New Roman"/>
        </w:rPr>
      </w:pPr>
    </w:p>
    <w:p w14:paraId="6783D4FC" w14:textId="7551178B" w:rsidR="001A5526" w:rsidRPr="00963E98" w:rsidRDefault="001A5526" w:rsidP="001A5526">
      <w:pPr>
        <w:pStyle w:val="Listaszerbekezds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Bevételek:</w:t>
      </w:r>
    </w:p>
    <w:p w14:paraId="3BDFE9C6" w14:textId="77777777" w:rsidR="001A5526" w:rsidRPr="00963E98" w:rsidRDefault="001A5526" w:rsidP="001A5526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 2024. májusi, illetőleg októberi mutatószám felmérés alapján intézményfinanszírozás jogcímen finanszírozási többlet előirányzat keletkezik.</w:t>
      </w:r>
    </w:p>
    <w:p w14:paraId="1A290711" w14:textId="77777777" w:rsidR="001A5526" w:rsidRPr="00963E98" w:rsidRDefault="001A5526" w:rsidP="001A5526">
      <w:pPr>
        <w:pStyle w:val="Listaszerbekezds"/>
        <w:ind w:left="1778"/>
        <w:jc w:val="both"/>
        <w:rPr>
          <w:rFonts w:ascii="Times New Roman" w:hAnsi="Times New Roman" w:cs="Times New Roman"/>
        </w:rPr>
      </w:pPr>
    </w:p>
    <w:p w14:paraId="5643336F" w14:textId="496DF3A6" w:rsidR="001A5526" w:rsidRPr="00963E98" w:rsidRDefault="001A5526" w:rsidP="00154CD9">
      <w:pPr>
        <w:pStyle w:val="Listaszerbekezds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Kiadások: </w:t>
      </w:r>
    </w:p>
    <w:p w14:paraId="6161D216" w14:textId="69FF7956" w:rsidR="00154CD9" w:rsidRPr="00963E98" w:rsidRDefault="00154CD9" w:rsidP="00154CD9">
      <w:pPr>
        <w:pStyle w:val="Listaszerbekezds"/>
        <w:numPr>
          <w:ilvl w:val="2"/>
          <w:numId w:val="1"/>
        </w:numPr>
        <w:ind w:left="1843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A felhasználható normatív támogatás kiadási oldalon a közüzemi és egyéb dologi kiadások előirányzatait növeli. Növekményként jelentkezik az </w:t>
      </w:r>
      <w:proofErr w:type="spellStart"/>
      <w:r w:rsidRPr="00963E98">
        <w:rPr>
          <w:rFonts w:ascii="Times New Roman" w:hAnsi="Times New Roman" w:cs="Times New Roman"/>
        </w:rPr>
        <w:t>oviKréta</w:t>
      </w:r>
      <w:proofErr w:type="spellEnd"/>
      <w:r w:rsidRPr="00963E98">
        <w:rPr>
          <w:rFonts w:ascii="Times New Roman" w:hAnsi="Times New Roman" w:cs="Times New Roman"/>
        </w:rPr>
        <w:t xml:space="preserve"> rendszer működtetéséhez szükséges informatikai eszközök beszerzése.</w:t>
      </w:r>
    </w:p>
    <w:p w14:paraId="4263EA60" w14:textId="77777777" w:rsidR="00154CD9" w:rsidRPr="00963E98" w:rsidRDefault="00154CD9" w:rsidP="00154CD9">
      <w:pPr>
        <w:jc w:val="both"/>
        <w:rPr>
          <w:rFonts w:ascii="Times New Roman" w:hAnsi="Times New Roman" w:cs="Times New Roman"/>
        </w:rPr>
      </w:pPr>
    </w:p>
    <w:p w14:paraId="3403A9E9" w14:textId="184F2064" w:rsidR="00821535" w:rsidRPr="00963E98" w:rsidRDefault="00821535" w:rsidP="00821535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Baracsi </w:t>
      </w:r>
      <w:r w:rsidR="005C28A7" w:rsidRPr="00963E98">
        <w:rPr>
          <w:rFonts w:ascii="Times New Roman" w:hAnsi="Times New Roman" w:cs="Times New Roman"/>
        </w:rPr>
        <w:t>Népjóléti Intézmény</w:t>
      </w:r>
      <w:r w:rsidRPr="00963E98">
        <w:rPr>
          <w:rFonts w:ascii="Times New Roman" w:hAnsi="Times New Roman" w:cs="Times New Roman"/>
        </w:rPr>
        <w:t>:</w:t>
      </w:r>
    </w:p>
    <w:p w14:paraId="0B9A27EA" w14:textId="77777777" w:rsidR="00821535" w:rsidRPr="00963E98" w:rsidRDefault="00821535" w:rsidP="00821535">
      <w:pPr>
        <w:pStyle w:val="Listaszerbekezds"/>
        <w:ind w:left="1080"/>
        <w:rPr>
          <w:rFonts w:ascii="Times New Roman" w:hAnsi="Times New Roman" w:cs="Times New Roman"/>
        </w:rPr>
      </w:pPr>
    </w:p>
    <w:p w14:paraId="33F9EE70" w14:textId="3D7CA1A8" w:rsidR="00821535" w:rsidRPr="00963E98" w:rsidRDefault="00821535" w:rsidP="00821535">
      <w:pPr>
        <w:pStyle w:val="Listaszerbekezds"/>
        <w:ind w:left="709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I. </w:t>
      </w:r>
      <w:r w:rsidRPr="00963E98">
        <w:rPr>
          <w:rFonts w:ascii="Times New Roman" w:hAnsi="Times New Roman" w:cs="Times New Roman"/>
        </w:rPr>
        <w:tab/>
        <w:t>Bevételek:</w:t>
      </w:r>
    </w:p>
    <w:p w14:paraId="163CFB88" w14:textId="664837B8" w:rsidR="00821535" w:rsidRPr="00963E98" w:rsidRDefault="00821535" w:rsidP="00821535">
      <w:pPr>
        <w:pStyle w:val="Listaszerbekezds"/>
        <w:ind w:left="1778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a.</w:t>
      </w:r>
      <w:r w:rsidRPr="00963E98">
        <w:rPr>
          <w:rFonts w:ascii="Times New Roman" w:hAnsi="Times New Roman" w:cs="Times New Roman"/>
        </w:rPr>
        <w:tab/>
        <w:t>A 2024. márciustól augusztusig tartó közfoglalkoztatási programmal összefüggésben a bevételi előirányzatok növekedtek.</w:t>
      </w:r>
    </w:p>
    <w:p w14:paraId="7B8E7E75" w14:textId="14D7F767" w:rsidR="00821535" w:rsidRPr="00963E98" w:rsidRDefault="00821535" w:rsidP="00821535">
      <w:pPr>
        <w:pStyle w:val="Listaszerbekezds"/>
        <w:ind w:left="1778"/>
        <w:jc w:val="both"/>
        <w:rPr>
          <w:rFonts w:ascii="Times New Roman" w:hAnsi="Times New Roman" w:cs="Times New Roman"/>
        </w:rPr>
      </w:pPr>
      <w:proofErr w:type="spellStart"/>
      <w:r w:rsidRPr="00963E98">
        <w:rPr>
          <w:rFonts w:ascii="Times New Roman" w:hAnsi="Times New Roman" w:cs="Times New Roman"/>
        </w:rPr>
        <w:t>b.</w:t>
      </w:r>
      <w:proofErr w:type="spellEnd"/>
      <w:r w:rsidRPr="00963E98">
        <w:rPr>
          <w:rFonts w:ascii="Times New Roman" w:hAnsi="Times New Roman" w:cs="Times New Roman"/>
        </w:rPr>
        <w:t xml:space="preserve"> </w:t>
      </w:r>
      <w:r w:rsidRPr="00963E98">
        <w:rPr>
          <w:rFonts w:ascii="Times New Roman" w:hAnsi="Times New Roman" w:cs="Times New Roman"/>
        </w:rPr>
        <w:tab/>
        <w:t>2023. költségvetési évről szociális étkezés körében megfizetett és visszaigényelhető általános forgalmi adó visszatérítés teljesült.</w:t>
      </w:r>
    </w:p>
    <w:p w14:paraId="355EE730" w14:textId="2C971A87" w:rsidR="00821535" w:rsidRPr="00963E98" w:rsidRDefault="00821535" w:rsidP="00821535">
      <w:pPr>
        <w:pStyle w:val="Listaszerbekezds"/>
        <w:ind w:left="1778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>c.</w:t>
      </w:r>
      <w:r w:rsidRPr="00963E98">
        <w:rPr>
          <w:rFonts w:ascii="Times New Roman" w:hAnsi="Times New Roman" w:cs="Times New Roman"/>
        </w:rPr>
        <w:tab/>
        <w:t>A 2023. évben megfizetett közüzemi díjakban túlfizetés keletkezett, mely a tárgyévben visszafizetésre került az intézmény részére.</w:t>
      </w:r>
    </w:p>
    <w:p w14:paraId="3C8A56C4" w14:textId="77777777" w:rsidR="00821535" w:rsidRPr="00963E98" w:rsidRDefault="00821535" w:rsidP="00821535">
      <w:pPr>
        <w:pStyle w:val="Listaszerbekezds"/>
        <w:ind w:left="1778"/>
        <w:jc w:val="both"/>
        <w:rPr>
          <w:rFonts w:ascii="Times New Roman" w:hAnsi="Times New Roman" w:cs="Times New Roman"/>
        </w:rPr>
      </w:pPr>
    </w:p>
    <w:p w14:paraId="222F662F" w14:textId="7152703D" w:rsidR="00821535" w:rsidRPr="00963E98" w:rsidRDefault="00821535" w:rsidP="00821535">
      <w:pPr>
        <w:pStyle w:val="Listaszerbekezds"/>
        <w:ind w:left="709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II. </w:t>
      </w:r>
      <w:r w:rsidRPr="00963E98">
        <w:rPr>
          <w:rFonts w:ascii="Times New Roman" w:hAnsi="Times New Roman" w:cs="Times New Roman"/>
        </w:rPr>
        <w:tab/>
        <w:t xml:space="preserve">Kiadások: </w:t>
      </w:r>
    </w:p>
    <w:p w14:paraId="0F6FEFC5" w14:textId="33BAE082" w:rsidR="00821535" w:rsidRPr="00963E98" w:rsidRDefault="00821535" w:rsidP="00821535">
      <w:pPr>
        <w:pStyle w:val="Listaszerbekezds"/>
        <w:ind w:left="1843"/>
        <w:jc w:val="both"/>
        <w:rPr>
          <w:rFonts w:ascii="Times New Roman" w:hAnsi="Times New Roman" w:cs="Times New Roman"/>
        </w:rPr>
      </w:pPr>
      <w:r w:rsidRPr="00963E98">
        <w:rPr>
          <w:rFonts w:ascii="Times New Roman" w:hAnsi="Times New Roman" w:cs="Times New Roman"/>
        </w:rPr>
        <w:t xml:space="preserve">a. </w:t>
      </w:r>
      <w:r w:rsidRPr="00963E98">
        <w:rPr>
          <w:rFonts w:ascii="Times New Roman" w:hAnsi="Times New Roman" w:cs="Times New Roman"/>
        </w:rPr>
        <w:tab/>
        <w:t xml:space="preserve">A közfoglalkoztatási, valamint a </w:t>
      </w:r>
      <w:proofErr w:type="spellStart"/>
      <w:r w:rsidRPr="00963E98">
        <w:rPr>
          <w:rFonts w:ascii="Times New Roman" w:hAnsi="Times New Roman" w:cs="Times New Roman"/>
        </w:rPr>
        <w:t>szünidei</w:t>
      </w:r>
      <w:proofErr w:type="spellEnd"/>
      <w:r w:rsidRPr="00963E98">
        <w:rPr>
          <w:rFonts w:ascii="Times New Roman" w:hAnsi="Times New Roman" w:cs="Times New Roman"/>
        </w:rPr>
        <w:t xml:space="preserve"> diákmunka program megvalósulása miatt kiadási oldalon a személyi juttatások, valamint a munkáltatói járulékok és adók körében kiadási előirányzat növekmény keletkezett.</w:t>
      </w:r>
    </w:p>
    <w:p w14:paraId="3CA8D331" w14:textId="2D36A108" w:rsidR="00821535" w:rsidRPr="00963E98" w:rsidRDefault="00821535" w:rsidP="00821535">
      <w:pPr>
        <w:pStyle w:val="Listaszerbekezds"/>
        <w:ind w:left="1843"/>
        <w:jc w:val="both"/>
        <w:rPr>
          <w:rFonts w:ascii="Times New Roman" w:hAnsi="Times New Roman" w:cs="Times New Roman"/>
        </w:rPr>
      </w:pPr>
      <w:proofErr w:type="spellStart"/>
      <w:r w:rsidRPr="00963E98">
        <w:rPr>
          <w:rFonts w:ascii="Times New Roman" w:hAnsi="Times New Roman" w:cs="Times New Roman"/>
        </w:rPr>
        <w:t>b.</w:t>
      </w:r>
      <w:proofErr w:type="spellEnd"/>
      <w:r w:rsidRPr="00963E98">
        <w:rPr>
          <w:rFonts w:ascii="Times New Roman" w:hAnsi="Times New Roman" w:cs="Times New Roman"/>
        </w:rPr>
        <w:t xml:space="preserve"> A visszatérült közüzemi díj</w:t>
      </w:r>
      <w:r w:rsidR="001B05F4" w:rsidRPr="00963E98">
        <w:rPr>
          <w:rFonts w:ascii="Times New Roman" w:hAnsi="Times New Roman" w:cs="Times New Roman"/>
        </w:rPr>
        <w:t>-</w:t>
      </w:r>
      <w:r w:rsidRPr="00963E98">
        <w:rPr>
          <w:rFonts w:ascii="Times New Roman" w:hAnsi="Times New Roman" w:cs="Times New Roman"/>
        </w:rPr>
        <w:t xml:space="preserve">, valamint az áfa visszatérítéseket </w:t>
      </w:r>
      <w:r w:rsidR="001B05F4" w:rsidRPr="00963E98">
        <w:rPr>
          <w:rFonts w:ascii="Times New Roman" w:hAnsi="Times New Roman" w:cs="Times New Roman"/>
        </w:rPr>
        <w:t>a növekvő közüzemi díjak kiadásaira fordítjuk.</w:t>
      </w:r>
    </w:p>
    <w:p w14:paraId="42117D60" w14:textId="77777777" w:rsidR="00821535" w:rsidRPr="00963E98" w:rsidRDefault="00821535" w:rsidP="00154CD9">
      <w:pPr>
        <w:jc w:val="both"/>
        <w:rPr>
          <w:rFonts w:ascii="Times New Roman" w:hAnsi="Times New Roman" w:cs="Times New Roman"/>
        </w:rPr>
      </w:pPr>
    </w:p>
    <w:sectPr w:rsidR="00821535" w:rsidRPr="00963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47A9" w14:textId="77777777" w:rsidR="00BC6A0D" w:rsidRDefault="00BC6A0D" w:rsidP="004F037A">
      <w:pPr>
        <w:spacing w:after="0" w:line="240" w:lineRule="auto"/>
      </w:pPr>
      <w:r>
        <w:separator/>
      </w:r>
    </w:p>
  </w:endnote>
  <w:endnote w:type="continuationSeparator" w:id="0">
    <w:p w14:paraId="2F2510E9" w14:textId="77777777" w:rsidR="00BC6A0D" w:rsidRDefault="00BC6A0D" w:rsidP="004F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391E" w14:textId="77777777" w:rsidR="00963E98" w:rsidRDefault="00963E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4354821"/>
      <w:docPartObj>
        <w:docPartGallery w:val="Page Numbers (Bottom of Page)"/>
        <w:docPartUnique/>
      </w:docPartObj>
    </w:sdtPr>
    <w:sdtContent>
      <w:p w14:paraId="7791B890" w14:textId="77777777" w:rsidR="00963E98" w:rsidRDefault="004F037A">
        <w:pPr>
          <w:pStyle w:val="llb"/>
          <w:jc w:val="center"/>
          <w:rPr>
            <w:rFonts w:ascii="Times New Roman" w:hAnsi="Times New Roman" w:cs="Times New Roman"/>
          </w:rPr>
        </w:pPr>
        <w:r w:rsidRPr="00963E98">
          <w:rPr>
            <w:rFonts w:ascii="Times New Roman" w:hAnsi="Times New Roman" w:cs="Times New Roman"/>
          </w:rPr>
          <w:fldChar w:fldCharType="begin"/>
        </w:r>
        <w:r w:rsidRPr="00963E98">
          <w:rPr>
            <w:rFonts w:ascii="Times New Roman" w:hAnsi="Times New Roman" w:cs="Times New Roman"/>
          </w:rPr>
          <w:instrText>PAGE   \* MERGEFORMAT</w:instrText>
        </w:r>
        <w:r w:rsidRPr="00963E98">
          <w:rPr>
            <w:rFonts w:ascii="Times New Roman" w:hAnsi="Times New Roman" w:cs="Times New Roman"/>
          </w:rPr>
          <w:fldChar w:fldCharType="separate"/>
        </w:r>
        <w:r w:rsidR="001B05F4" w:rsidRPr="00963E98">
          <w:rPr>
            <w:rFonts w:ascii="Times New Roman" w:hAnsi="Times New Roman" w:cs="Times New Roman"/>
            <w:noProof/>
          </w:rPr>
          <w:t>1</w:t>
        </w:r>
        <w:r w:rsidRPr="00963E98">
          <w:rPr>
            <w:rFonts w:ascii="Times New Roman" w:hAnsi="Times New Roman" w:cs="Times New Roman"/>
          </w:rPr>
          <w:fldChar w:fldCharType="end"/>
        </w:r>
      </w:p>
      <w:p w14:paraId="63A8AE2A" w14:textId="63CAD672" w:rsidR="004F037A" w:rsidRDefault="00000000" w:rsidP="00963E98">
        <w:pPr>
          <w:pStyle w:val="llb"/>
        </w:pPr>
      </w:p>
    </w:sdtContent>
  </w:sdt>
  <w:p w14:paraId="1432281C" w14:textId="77777777" w:rsidR="004F037A" w:rsidRDefault="004F037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5A35B" w14:textId="77777777" w:rsidR="00963E98" w:rsidRDefault="00963E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D36D9" w14:textId="77777777" w:rsidR="00BC6A0D" w:rsidRDefault="00BC6A0D" w:rsidP="004F037A">
      <w:pPr>
        <w:spacing w:after="0" w:line="240" w:lineRule="auto"/>
      </w:pPr>
      <w:r>
        <w:separator/>
      </w:r>
    </w:p>
  </w:footnote>
  <w:footnote w:type="continuationSeparator" w:id="0">
    <w:p w14:paraId="693BE4E0" w14:textId="77777777" w:rsidR="00BC6A0D" w:rsidRDefault="00BC6A0D" w:rsidP="004F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B6BE" w14:textId="77777777" w:rsidR="00963E98" w:rsidRDefault="00963E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8C965" w14:textId="77777777" w:rsidR="00963E98" w:rsidRDefault="00963E9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894E" w14:textId="77777777" w:rsidR="00963E98" w:rsidRDefault="00963E9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2C60"/>
    <w:multiLevelType w:val="hybridMultilevel"/>
    <w:tmpl w:val="2B18C0EE"/>
    <w:lvl w:ilvl="0" w:tplc="D0946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B81"/>
    <w:multiLevelType w:val="hybridMultilevel"/>
    <w:tmpl w:val="F2621E7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76A20"/>
    <w:multiLevelType w:val="hybridMultilevel"/>
    <w:tmpl w:val="E376D4FE"/>
    <w:lvl w:ilvl="0" w:tplc="1D72FA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A73A92"/>
    <w:multiLevelType w:val="hybridMultilevel"/>
    <w:tmpl w:val="48E4D4BE"/>
    <w:lvl w:ilvl="0" w:tplc="75C46DC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9591B41"/>
    <w:multiLevelType w:val="hybridMultilevel"/>
    <w:tmpl w:val="765AD70E"/>
    <w:lvl w:ilvl="0" w:tplc="4530C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60F79"/>
    <w:multiLevelType w:val="hybridMultilevel"/>
    <w:tmpl w:val="223A97C4"/>
    <w:lvl w:ilvl="0" w:tplc="06B49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D18F7"/>
    <w:multiLevelType w:val="hybridMultilevel"/>
    <w:tmpl w:val="D8BE7A4E"/>
    <w:lvl w:ilvl="0" w:tplc="147ACE0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CD95353"/>
    <w:multiLevelType w:val="hybridMultilevel"/>
    <w:tmpl w:val="EF16B5BA"/>
    <w:lvl w:ilvl="0" w:tplc="6D189F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406348"/>
    <w:multiLevelType w:val="hybridMultilevel"/>
    <w:tmpl w:val="0D7A5A12"/>
    <w:lvl w:ilvl="0" w:tplc="24064B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F23CA1"/>
    <w:multiLevelType w:val="hybridMultilevel"/>
    <w:tmpl w:val="B46416C4"/>
    <w:lvl w:ilvl="0" w:tplc="13AC1E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57462C"/>
    <w:multiLevelType w:val="hybridMultilevel"/>
    <w:tmpl w:val="B616DF36"/>
    <w:lvl w:ilvl="0" w:tplc="89F27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E74E87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058C4"/>
    <w:multiLevelType w:val="hybridMultilevel"/>
    <w:tmpl w:val="DFB01F22"/>
    <w:lvl w:ilvl="0" w:tplc="6E52B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05D43"/>
    <w:multiLevelType w:val="hybridMultilevel"/>
    <w:tmpl w:val="392224F4"/>
    <w:lvl w:ilvl="0" w:tplc="F2E277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5CC4"/>
    <w:multiLevelType w:val="hybridMultilevel"/>
    <w:tmpl w:val="7408C4A2"/>
    <w:lvl w:ilvl="0" w:tplc="7E248A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5242899">
    <w:abstractNumId w:val="10"/>
  </w:num>
  <w:num w:numId="2" w16cid:durableId="820927488">
    <w:abstractNumId w:val="9"/>
  </w:num>
  <w:num w:numId="3" w16cid:durableId="1221404547">
    <w:abstractNumId w:val="0"/>
  </w:num>
  <w:num w:numId="4" w16cid:durableId="1257639158">
    <w:abstractNumId w:val="13"/>
  </w:num>
  <w:num w:numId="5" w16cid:durableId="1059287733">
    <w:abstractNumId w:val="4"/>
  </w:num>
  <w:num w:numId="6" w16cid:durableId="1531063631">
    <w:abstractNumId w:val="12"/>
  </w:num>
  <w:num w:numId="7" w16cid:durableId="569465555">
    <w:abstractNumId w:val="8"/>
  </w:num>
  <w:num w:numId="8" w16cid:durableId="84738337">
    <w:abstractNumId w:val="7"/>
  </w:num>
  <w:num w:numId="9" w16cid:durableId="306739244">
    <w:abstractNumId w:val="2"/>
  </w:num>
  <w:num w:numId="10" w16cid:durableId="1250694762">
    <w:abstractNumId w:val="11"/>
  </w:num>
  <w:num w:numId="11" w16cid:durableId="1824852915">
    <w:abstractNumId w:val="6"/>
  </w:num>
  <w:num w:numId="12" w16cid:durableId="688063097">
    <w:abstractNumId w:val="1"/>
  </w:num>
  <w:num w:numId="13" w16cid:durableId="895435562">
    <w:abstractNumId w:val="3"/>
  </w:num>
  <w:num w:numId="14" w16cid:durableId="52980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12"/>
    <w:rsid w:val="00033CEF"/>
    <w:rsid w:val="00154CD9"/>
    <w:rsid w:val="001750E0"/>
    <w:rsid w:val="001905C1"/>
    <w:rsid w:val="001A127A"/>
    <w:rsid w:val="001A5526"/>
    <w:rsid w:val="001B05F4"/>
    <w:rsid w:val="00207EE0"/>
    <w:rsid w:val="00212F92"/>
    <w:rsid w:val="002348A0"/>
    <w:rsid w:val="002C7AEB"/>
    <w:rsid w:val="00493AB8"/>
    <w:rsid w:val="004F037A"/>
    <w:rsid w:val="004F440F"/>
    <w:rsid w:val="005C28A7"/>
    <w:rsid w:val="005E6C5A"/>
    <w:rsid w:val="006B1047"/>
    <w:rsid w:val="007D0037"/>
    <w:rsid w:val="00821535"/>
    <w:rsid w:val="008F72E6"/>
    <w:rsid w:val="0091417C"/>
    <w:rsid w:val="00963E98"/>
    <w:rsid w:val="009659FF"/>
    <w:rsid w:val="009D498F"/>
    <w:rsid w:val="00A27A12"/>
    <w:rsid w:val="00A506C1"/>
    <w:rsid w:val="00B11CFB"/>
    <w:rsid w:val="00BC6A0D"/>
    <w:rsid w:val="00D54227"/>
    <w:rsid w:val="00E374AB"/>
    <w:rsid w:val="00E9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29FD"/>
  <w15:chartTrackingRefBased/>
  <w15:docId w15:val="{5E3EFBBD-9AAB-43D8-BCB1-9C57F531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3CE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37A"/>
  </w:style>
  <w:style w:type="paragraph" w:styleId="llb">
    <w:name w:val="footer"/>
    <w:basedOn w:val="Norml"/>
    <w:link w:val="llbChar"/>
    <w:uiPriority w:val="99"/>
    <w:unhideWhenUsed/>
    <w:rsid w:val="004F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BCsilla</dc:creator>
  <cp:keywords/>
  <dc:description/>
  <cp:lastModifiedBy>BCsilla</cp:lastModifiedBy>
  <cp:revision>15</cp:revision>
  <dcterms:created xsi:type="dcterms:W3CDTF">2023-10-20T07:58:00Z</dcterms:created>
  <dcterms:modified xsi:type="dcterms:W3CDTF">2024-10-07T09:19:00Z</dcterms:modified>
</cp:coreProperties>
</file>